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97E364" w14:textId="2A3976D5" w:rsidR="00312094" w:rsidRDefault="00312094" w:rsidP="003120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historyclause"/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109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312094">
        <w:rPr>
          <w:b/>
          <w:i/>
          <w:noProof/>
          <w:sz w:val="28"/>
        </w:rPr>
        <w:t>R4-2318753</w:t>
      </w:r>
      <w:r>
        <w:rPr>
          <w:b/>
          <w:i/>
          <w:noProof/>
          <w:sz w:val="28"/>
        </w:rPr>
        <w:fldChar w:fldCharType="end"/>
      </w:r>
    </w:p>
    <w:p w14:paraId="16FB3498" w14:textId="77777777" w:rsidR="00312094" w:rsidRDefault="00312094" w:rsidP="0031209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Chicago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13th Nov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17th Nov 2023</w:t>
      </w:r>
      <w:r>
        <w:rPr>
          <w:b/>
          <w:noProof/>
          <w:sz w:val="24"/>
        </w:rPr>
        <w:fldChar w:fldCharType="end"/>
      </w:r>
    </w:p>
    <w:p w14:paraId="39A0EE25" w14:textId="77777777" w:rsidR="00D309CC" w:rsidRPr="00312094" w:rsidRDefault="00D309CC" w:rsidP="00D309CC">
      <w:pPr>
        <w:tabs>
          <w:tab w:val="left" w:pos="2160"/>
        </w:tabs>
        <w:rPr>
          <w:rFonts w:ascii="Arial" w:hAnsi="Arial" w:cs="Arial"/>
          <w:b/>
          <w:lang w:val="en-GB"/>
        </w:rPr>
      </w:pPr>
    </w:p>
    <w:p w14:paraId="6DDCE159" w14:textId="567B8D78" w:rsidR="00D309CC" w:rsidRPr="00CE7214" w:rsidRDefault="00D309CC" w:rsidP="00D309CC">
      <w:pPr>
        <w:pStyle w:val="CH"/>
        <w:rPr>
          <w:lang w:val="en-US"/>
        </w:rPr>
      </w:pPr>
      <w:r w:rsidRPr="0008103A">
        <w:t>Agenda item:</w:t>
      </w:r>
      <w:r>
        <w:tab/>
      </w:r>
      <w:r w:rsidR="00F20ED2">
        <w:rPr>
          <w:lang w:val="en-US"/>
        </w:rPr>
        <w:t>4</w:t>
      </w:r>
      <w:r w:rsidR="00AF6F1D">
        <w:rPr>
          <w:lang w:val="en-US"/>
        </w:rPr>
        <w:t>.</w:t>
      </w:r>
      <w:r w:rsidR="00312094">
        <w:rPr>
          <w:lang w:val="en-US"/>
        </w:rPr>
        <w:t>1</w:t>
      </w:r>
    </w:p>
    <w:p w14:paraId="4DBE005A" w14:textId="33A2A3D4" w:rsidR="00D309CC" w:rsidRPr="00F614AC" w:rsidRDefault="00D309CC" w:rsidP="00D309CC">
      <w:pPr>
        <w:pStyle w:val="CH"/>
        <w:rPr>
          <w:b w:val="0"/>
        </w:rPr>
      </w:pPr>
      <w:r w:rsidRPr="00F614AC">
        <w:t>Source:</w:t>
      </w:r>
      <w:r w:rsidRPr="00F614AC">
        <w:tab/>
        <w:t>Apple</w:t>
      </w:r>
    </w:p>
    <w:p w14:paraId="0D2061A1" w14:textId="66C8D076" w:rsidR="00D309CC" w:rsidRPr="00B13D73" w:rsidRDefault="00D309CC" w:rsidP="00D309CC">
      <w:pPr>
        <w:pStyle w:val="CH"/>
        <w:rPr>
          <w:lang w:val="en-US"/>
        </w:rPr>
      </w:pPr>
      <w:r w:rsidRPr="00F614AC">
        <w:t>Title:</w:t>
      </w:r>
      <w:r w:rsidRPr="00F614AC">
        <w:tab/>
      </w:r>
      <w:r w:rsidR="00395FB6" w:rsidRPr="00395FB6">
        <w:rPr>
          <w:lang w:val="en-US"/>
        </w:rPr>
        <w:t>[</w:t>
      </w:r>
      <w:proofErr w:type="spellStart"/>
      <w:r w:rsidR="00395FB6" w:rsidRPr="00395FB6">
        <w:rPr>
          <w:lang w:val="en-US"/>
        </w:rPr>
        <w:t>NR_newRAT</w:t>
      </w:r>
      <w:proofErr w:type="spellEnd"/>
      <w:r w:rsidR="00395FB6" w:rsidRPr="00395FB6">
        <w:rPr>
          <w:lang w:val="en-US"/>
        </w:rPr>
        <w:t>-Core] MSD analysis for CA_n28A-n78A</w:t>
      </w:r>
    </w:p>
    <w:p w14:paraId="052B1E0C" w14:textId="3A5C7838" w:rsidR="00104BC6" w:rsidRPr="00FC7900" w:rsidRDefault="00104BC6" w:rsidP="00D309CC">
      <w:pPr>
        <w:pStyle w:val="CH"/>
      </w:pPr>
      <w:r w:rsidRPr="00F614AC">
        <w:t>WI/SI:</w:t>
      </w:r>
      <w:r w:rsidRPr="00F614AC">
        <w:tab/>
      </w:r>
      <w:r w:rsidR="00AF6F1D" w:rsidRPr="00AF6F1D">
        <w:t>HPUE_NR_FR1_FDD_R18</w:t>
      </w:r>
    </w:p>
    <w:p w14:paraId="6C6D1281" w14:textId="223D93F0" w:rsidR="00104BC6" w:rsidRPr="00F614AC" w:rsidRDefault="00104BC6" w:rsidP="00D309CC">
      <w:pPr>
        <w:pStyle w:val="CH"/>
        <w:rPr>
          <w:b w:val="0"/>
        </w:rPr>
      </w:pPr>
      <w:r w:rsidRPr="00F614AC">
        <w:t>Release:</w:t>
      </w:r>
      <w:r w:rsidRPr="00F614AC">
        <w:tab/>
        <w:t>Rel-</w:t>
      </w:r>
      <w:r w:rsidR="002A79F8" w:rsidRPr="00F614AC">
        <w:t>1</w:t>
      </w:r>
      <w:r w:rsidR="00C875FE">
        <w:t>8</w:t>
      </w:r>
    </w:p>
    <w:p w14:paraId="2E4E044D" w14:textId="3F34962F" w:rsidR="00D309CC" w:rsidRDefault="00D309CC" w:rsidP="00D309CC">
      <w:pPr>
        <w:pStyle w:val="CH"/>
      </w:pPr>
      <w:r w:rsidRPr="00F614AC">
        <w:t>Document for:</w:t>
      </w:r>
      <w:r w:rsidRPr="00F614AC">
        <w:tab/>
      </w:r>
      <w:r w:rsidR="00AD4E3B">
        <w:t>Approval</w:t>
      </w:r>
    </w:p>
    <w:p w14:paraId="0207DB43" w14:textId="77777777" w:rsidR="00D46431" w:rsidRPr="0008103A" w:rsidRDefault="00D46431" w:rsidP="00D309CC">
      <w:pPr>
        <w:pStyle w:val="CH"/>
        <w:rPr>
          <w:b w:val="0"/>
        </w:rPr>
      </w:pPr>
    </w:p>
    <w:p w14:paraId="0273524A" w14:textId="77777777" w:rsidR="008E7986" w:rsidRPr="004D3578" w:rsidRDefault="008E7986" w:rsidP="008E7986">
      <w:pPr>
        <w:pStyle w:val="Heading1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012E4ED9" w14:textId="18D19ABA" w:rsidR="00C72CC0" w:rsidRPr="00B13D73" w:rsidRDefault="00B13D73" w:rsidP="00A7707C">
      <w:pPr>
        <w:jc w:val="both"/>
        <w:rPr>
          <w:lang w:val="en-US"/>
        </w:rPr>
      </w:pPr>
      <w:r w:rsidRPr="00B13D73">
        <w:rPr>
          <w:lang w:val="en-US"/>
        </w:rPr>
        <w:t>Receiver harmonic m</w:t>
      </w:r>
      <w:r>
        <w:rPr>
          <w:lang w:val="en-US"/>
        </w:rPr>
        <w:t>ixing causes self-</w:t>
      </w:r>
      <w:r w:rsidRPr="00B13D73">
        <w:rPr>
          <w:lang w:val="en-GB"/>
        </w:rPr>
        <w:t xml:space="preserve">desensitization </w:t>
      </w:r>
      <w:r>
        <w:rPr>
          <w:lang w:val="en-US"/>
        </w:rPr>
        <w:t xml:space="preserve">in the case of a higher </w:t>
      </w:r>
      <w:r w:rsidR="00990F6F">
        <w:rPr>
          <w:lang w:val="en-US"/>
        </w:rPr>
        <w:t xml:space="preserve">LO </w:t>
      </w:r>
      <w:r>
        <w:rPr>
          <w:lang w:val="en-US"/>
        </w:rPr>
        <w:t xml:space="preserve">harmonic falls into the UL of the second band from the band combination. In case of CA_n28A-n78A the fifth LO harmonic can fall into the UL from band n78. For such an event </w:t>
      </w:r>
      <w:r w:rsidR="00612525">
        <w:rPr>
          <w:lang w:val="en-US"/>
        </w:rPr>
        <w:t xml:space="preserve">relaxation is required for </w:t>
      </w:r>
      <w:proofErr w:type="gramStart"/>
      <w:r w:rsidR="00612525">
        <w:rPr>
          <w:lang w:val="en-US"/>
        </w:rPr>
        <w:t>an</w:t>
      </w:r>
      <w:proofErr w:type="gramEnd"/>
      <w:r w:rsidR="00612525">
        <w:rPr>
          <w:lang w:val="en-US"/>
        </w:rPr>
        <w:t xml:space="preserve"> UE to achieve compliance with requirements.</w:t>
      </w:r>
      <w:r w:rsidR="007300CE">
        <w:rPr>
          <w:lang w:val="en-US"/>
        </w:rPr>
        <w:t xml:space="preserve"> </w:t>
      </w:r>
    </w:p>
    <w:p w14:paraId="654758BB" w14:textId="013C4074" w:rsidR="00612525" w:rsidRDefault="008E7986" w:rsidP="00612525">
      <w:pPr>
        <w:pStyle w:val="Heading1"/>
      </w:pPr>
      <w:proofErr w:type="gramStart"/>
      <w:r>
        <w:t>2</w:t>
      </w:r>
      <w:r w:rsidR="006212AD">
        <w:t xml:space="preserve"> </w:t>
      </w:r>
      <w:r>
        <w:t xml:space="preserve"> </w:t>
      </w:r>
      <w:r w:rsidR="006212AD">
        <w:t>Discussion</w:t>
      </w:r>
      <w:proofErr w:type="gramEnd"/>
    </w:p>
    <w:p w14:paraId="1C884510" w14:textId="5A5EA4C1" w:rsidR="00612525" w:rsidRDefault="0074428C" w:rsidP="009127DE">
      <w:pPr>
        <w:jc w:val="both"/>
        <w:rPr>
          <w:lang w:val="en-GB" w:eastAsia="en-US"/>
        </w:rPr>
      </w:pPr>
      <w:r>
        <w:rPr>
          <w:lang w:val="en-GB" w:eastAsia="en-US"/>
        </w:rPr>
        <w:t xml:space="preserve">This combination shall provide an MSD analysis for harmonic mixing with the band combination </w:t>
      </w:r>
      <w:r>
        <w:rPr>
          <w:lang w:val="en-US"/>
        </w:rPr>
        <w:t>CA_n28A-n78A.</w:t>
      </w:r>
      <w:r>
        <w:rPr>
          <w:lang w:val="en-GB" w:eastAsia="en-US"/>
        </w:rPr>
        <w:t xml:space="preserve"> </w:t>
      </w:r>
      <w:r w:rsidR="009C4B43">
        <w:rPr>
          <w:lang w:val="en-GB" w:eastAsia="en-US"/>
        </w:rPr>
        <w:t xml:space="preserve">MSD analysis for EN-DC with n77 </w:t>
      </w:r>
      <w:r w:rsidR="007300CE">
        <w:rPr>
          <w:lang w:val="en-GB" w:eastAsia="en-US"/>
        </w:rPr>
        <w:t>has</w:t>
      </w:r>
      <w:r w:rsidR="009C4B43">
        <w:rPr>
          <w:lang w:val="en-GB" w:eastAsia="en-US"/>
        </w:rPr>
        <w:t xml:space="preserve"> been provided previously by</w:t>
      </w:r>
      <w:r w:rsidR="007300CE">
        <w:rPr>
          <w:lang w:val="en-GB" w:eastAsia="en-US"/>
        </w:rPr>
        <w:t xml:space="preserve"> </w:t>
      </w:r>
      <w:r w:rsidR="009C4B43">
        <w:rPr>
          <w:lang w:val="en-GB" w:eastAsia="en-US"/>
        </w:rPr>
        <w:t xml:space="preserve">[1]. A UE supporting bands n77 and n78 </w:t>
      </w:r>
      <w:r w:rsidR="009127DE">
        <w:rPr>
          <w:lang w:val="en-GB" w:eastAsia="en-US"/>
        </w:rPr>
        <w:t xml:space="preserve">typically uses the same filter </w:t>
      </w:r>
      <w:r w:rsidR="00277206">
        <w:rPr>
          <w:lang w:val="en-GB" w:eastAsia="en-US"/>
        </w:rPr>
        <w:t xml:space="preserve">for both bands </w:t>
      </w:r>
      <w:r w:rsidR="009127DE">
        <w:rPr>
          <w:lang w:val="en-GB" w:eastAsia="en-US"/>
        </w:rPr>
        <w:t xml:space="preserve">and therefore </w:t>
      </w:r>
      <w:r w:rsidR="000D6162">
        <w:rPr>
          <w:lang w:val="en-GB" w:eastAsia="en-US"/>
        </w:rPr>
        <w:t xml:space="preserve">has </w:t>
      </w:r>
      <w:r w:rsidR="009C4B43">
        <w:rPr>
          <w:lang w:val="en-GB" w:eastAsia="en-US"/>
        </w:rPr>
        <w:t>same filter performance</w:t>
      </w:r>
      <w:r w:rsidR="008F0BF7">
        <w:rPr>
          <w:lang w:val="en-GB" w:eastAsia="en-US"/>
        </w:rPr>
        <w:t>. T</w:t>
      </w:r>
      <w:r w:rsidR="009C4B43">
        <w:rPr>
          <w:lang w:val="en-GB" w:eastAsia="en-US"/>
        </w:rPr>
        <w:t>he analysis can</w:t>
      </w:r>
      <w:r w:rsidR="008F0BF7">
        <w:rPr>
          <w:lang w:val="en-GB" w:eastAsia="en-US"/>
        </w:rPr>
        <w:t xml:space="preserve"> therefore</w:t>
      </w:r>
      <w:r w:rsidR="009C4B43">
        <w:rPr>
          <w:lang w:val="en-GB" w:eastAsia="en-US"/>
        </w:rPr>
        <w:t xml:space="preserve"> be re-used. The Tables 1 and 2 provide the values of the individual components and signal power.</w:t>
      </w:r>
    </w:p>
    <w:p w14:paraId="2A4A69C8" w14:textId="77777777" w:rsidR="00612525" w:rsidRPr="00612525" w:rsidRDefault="00612525" w:rsidP="00612525">
      <w:pPr>
        <w:rPr>
          <w:lang w:val="en-GB" w:eastAsia="en-US"/>
        </w:rPr>
      </w:pPr>
    </w:p>
    <w:p w14:paraId="7EDB429F" w14:textId="65FB18CB" w:rsidR="00612525" w:rsidRDefault="00612525" w:rsidP="00612525">
      <w:pPr>
        <w:jc w:val="center"/>
        <w:rPr>
          <w:lang w:val="en-GB" w:eastAsia="en-US"/>
        </w:rPr>
      </w:pPr>
      <w:r>
        <w:rPr>
          <w:lang w:val="en-GB" w:eastAsia="en-US"/>
        </w:rPr>
        <w:t xml:space="preserve">Table 1: Assumptions for </w:t>
      </w:r>
      <w:r w:rsidR="009C4B43">
        <w:rPr>
          <w:lang w:val="en-GB" w:eastAsia="en-US"/>
        </w:rPr>
        <w:t xml:space="preserve">signal path </w:t>
      </w:r>
      <w:r>
        <w:rPr>
          <w:lang w:val="en-GB" w:eastAsia="en-US"/>
        </w:rPr>
        <w:t>performance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641"/>
        <w:gridCol w:w="1038"/>
        <w:gridCol w:w="992"/>
      </w:tblGrid>
      <w:tr w:rsidR="00612525" w14:paraId="7958D5E3" w14:textId="77777777" w:rsidTr="00612525">
        <w:trPr>
          <w:jc w:val="center"/>
        </w:trPr>
        <w:tc>
          <w:tcPr>
            <w:tcW w:w="3641" w:type="dxa"/>
            <w:shd w:val="clear" w:color="auto" w:fill="D9D9D9" w:themeFill="background1" w:themeFillShade="D9"/>
            <w:vAlign w:val="center"/>
          </w:tcPr>
          <w:p w14:paraId="0D9D360E" w14:textId="53A7DC5C" w:rsidR="00612525" w:rsidRDefault="009C4B43" w:rsidP="00612525">
            <w:pPr>
              <w:jc w:val="center"/>
              <w:rPr>
                <w:lang w:val="en-GB" w:eastAsia="en-US"/>
              </w:rPr>
            </w:pPr>
            <w:r>
              <w:rPr>
                <w:rFonts w:ascii="Calibri" w:hAnsi="Calibri"/>
                <w:color w:val="000000"/>
                <w:lang w:val="en-US" w:eastAsia="zh-CN"/>
              </w:rPr>
              <w:t>Components</w:t>
            </w:r>
          </w:p>
        </w:tc>
        <w:tc>
          <w:tcPr>
            <w:tcW w:w="1038" w:type="dxa"/>
            <w:shd w:val="clear" w:color="auto" w:fill="D9D9D9" w:themeFill="background1" w:themeFillShade="D9"/>
            <w:vAlign w:val="center"/>
          </w:tcPr>
          <w:p w14:paraId="632F6D55" w14:textId="090F053E" w:rsidR="00612525" w:rsidRDefault="00612525" w:rsidP="00612525">
            <w:pPr>
              <w:jc w:val="center"/>
              <w:rPr>
                <w:lang w:val="en-GB" w:eastAsia="en-US"/>
              </w:rPr>
            </w:pPr>
            <w:r>
              <w:rPr>
                <w:rFonts w:ascii="Calibri" w:hAnsi="Calibri"/>
                <w:color w:val="000000"/>
                <w:lang w:val="en-US" w:eastAsia="zh-CN"/>
              </w:rPr>
              <w:t>Value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2D824333" w14:textId="2048C8EF" w:rsidR="00612525" w:rsidRDefault="00612525" w:rsidP="00612525">
            <w:pPr>
              <w:jc w:val="center"/>
              <w:rPr>
                <w:lang w:val="en-GB" w:eastAsia="en-US"/>
              </w:rPr>
            </w:pPr>
            <w:r>
              <w:rPr>
                <w:rFonts w:ascii="Calibri" w:hAnsi="Calibri"/>
                <w:color w:val="000000"/>
                <w:lang w:val="en-US" w:eastAsia="zh-CN"/>
              </w:rPr>
              <w:t>Unit</w:t>
            </w:r>
          </w:p>
        </w:tc>
      </w:tr>
      <w:tr w:rsidR="00612525" w14:paraId="371F9FEA" w14:textId="77777777" w:rsidTr="00612525">
        <w:trPr>
          <w:jc w:val="center"/>
        </w:trPr>
        <w:tc>
          <w:tcPr>
            <w:tcW w:w="3641" w:type="dxa"/>
            <w:vAlign w:val="center"/>
          </w:tcPr>
          <w:p w14:paraId="601267EA" w14:textId="23512F26" w:rsidR="00612525" w:rsidRDefault="00612525" w:rsidP="00612525">
            <w:pPr>
              <w:rPr>
                <w:lang w:val="en-GB" w:eastAsia="en-US"/>
              </w:rPr>
            </w:pPr>
            <w:r>
              <w:rPr>
                <w:rFonts w:ascii="Calibri" w:hAnsi="Calibri"/>
                <w:color w:val="000000"/>
                <w:lang w:val="en-US" w:eastAsia="zh-CN"/>
              </w:rPr>
              <w:t>Antenna isolation</w:t>
            </w:r>
          </w:p>
        </w:tc>
        <w:tc>
          <w:tcPr>
            <w:tcW w:w="1038" w:type="dxa"/>
            <w:vAlign w:val="center"/>
          </w:tcPr>
          <w:p w14:paraId="3D295EFD" w14:textId="7C8A92BA" w:rsidR="00612525" w:rsidRDefault="00612525" w:rsidP="00612525">
            <w:pPr>
              <w:rPr>
                <w:lang w:val="en-GB" w:eastAsia="en-US"/>
              </w:rPr>
            </w:pPr>
            <w:r>
              <w:rPr>
                <w:rFonts w:ascii="Calibri" w:hAnsi="Calibri"/>
                <w:color w:val="000000"/>
                <w:lang w:val="en-US" w:eastAsia="zh-CN"/>
              </w:rPr>
              <w:t>15</w:t>
            </w:r>
          </w:p>
        </w:tc>
        <w:tc>
          <w:tcPr>
            <w:tcW w:w="992" w:type="dxa"/>
            <w:vAlign w:val="center"/>
          </w:tcPr>
          <w:p w14:paraId="772DE7B9" w14:textId="6B2BE62C" w:rsidR="00612525" w:rsidRDefault="00612525" w:rsidP="00612525">
            <w:pPr>
              <w:rPr>
                <w:lang w:val="en-GB" w:eastAsia="en-US"/>
              </w:rPr>
            </w:pPr>
            <w:r>
              <w:rPr>
                <w:rFonts w:ascii="Calibri" w:hAnsi="Calibri"/>
                <w:color w:val="000000"/>
                <w:lang w:val="en-US" w:eastAsia="zh-CN"/>
              </w:rPr>
              <w:t>dB</w:t>
            </w:r>
          </w:p>
        </w:tc>
      </w:tr>
      <w:tr w:rsidR="00612525" w14:paraId="6B899D7B" w14:textId="77777777" w:rsidTr="00612525">
        <w:trPr>
          <w:jc w:val="center"/>
        </w:trPr>
        <w:tc>
          <w:tcPr>
            <w:tcW w:w="3641" w:type="dxa"/>
            <w:vAlign w:val="center"/>
          </w:tcPr>
          <w:p w14:paraId="5346A9A6" w14:textId="0E2A28E3" w:rsidR="00612525" w:rsidRDefault="00612525" w:rsidP="00612525">
            <w:pPr>
              <w:rPr>
                <w:lang w:val="en-GB" w:eastAsia="en-US"/>
              </w:rPr>
            </w:pPr>
            <w:r>
              <w:rPr>
                <w:rFonts w:ascii="Calibri" w:hAnsi="Calibri"/>
                <w:color w:val="000000"/>
                <w:lang w:val="en-US" w:eastAsia="zh-CN"/>
              </w:rPr>
              <w:t>Front-end loss</w:t>
            </w:r>
          </w:p>
        </w:tc>
        <w:tc>
          <w:tcPr>
            <w:tcW w:w="1038" w:type="dxa"/>
            <w:vAlign w:val="center"/>
          </w:tcPr>
          <w:p w14:paraId="58E736BF" w14:textId="026F4C88" w:rsidR="00612525" w:rsidRDefault="00612525" w:rsidP="00612525">
            <w:pPr>
              <w:rPr>
                <w:lang w:val="en-GB" w:eastAsia="en-US"/>
              </w:rPr>
            </w:pPr>
            <w:r>
              <w:rPr>
                <w:rFonts w:ascii="Calibri" w:hAnsi="Calibri"/>
                <w:color w:val="000000"/>
                <w:lang w:val="en-US" w:eastAsia="zh-CN"/>
              </w:rPr>
              <w:t>4</w:t>
            </w:r>
          </w:p>
        </w:tc>
        <w:tc>
          <w:tcPr>
            <w:tcW w:w="992" w:type="dxa"/>
            <w:vAlign w:val="center"/>
          </w:tcPr>
          <w:p w14:paraId="392C1760" w14:textId="02D7BC80" w:rsidR="00612525" w:rsidRDefault="00612525" w:rsidP="00612525">
            <w:pPr>
              <w:rPr>
                <w:lang w:val="en-GB" w:eastAsia="en-US"/>
              </w:rPr>
            </w:pPr>
            <w:r>
              <w:rPr>
                <w:rFonts w:ascii="Calibri" w:hAnsi="Calibri"/>
                <w:color w:val="000000"/>
                <w:lang w:val="en-US" w:eastAsia="zh-CN"/>
              </w:rPr>
              <w:t>dB</w:t>
            </w:r>
          </w:p>
        </w:tc>
      </w:tr>
      <w:tr w:rsidR="00612525" w14:paraId="2EBAFD68" w14:textId="77777777" w:rsidTr="00612525">
        <w:trPr>
          <w:jc w:val="center"/>
        </w:trPr>
        <w:tc>
          <w:tcPr>
            <w:tcW w:w="3641" w:type="dxa"/>
            <w:vAlign w:val="center"/>
          </w:tcPr>
          <w:p w14:paraId="196B6F32" w14:textId="29672BBB" w:rsidR="00612525" w:rsidRDefault="00612525" w:rsidP="00612525">
            <w:pPr>
              <w:rPr>
                <w:lang w:val="en-GB" w:eastAsia="en-US"/>
              </w:rPr>
            </w:pPr>
            <w:r>
              <w:rPr>
                <w:rFonts w:ascii="Calibri" w:hAnsi="Calibri"/>
                <w:color w:val="000000"/>
                <w:lang w:val="en-US" w:eastAsia="zh-CN"/>
              </w:rPr>
              <w:t>Triplexer isolation</w:t>
            </w:r>
          </w:p>
        </w:tc>
        <w:tc>
          <w:tcPr>
            <w:tcW w:w="1038" w:type="dxa"/>
            <w:vAlign w:val="center"/>
          </w:tcPr>
          <w:p w14:paraId="4995A037" w14:textId="76057C5E" w:rsidR="00612525" w:rsidRDefault="00612525" w:rsidP="00612525">
            <w:pPr>
              <w:rPr>
                <w:lang w:val="en-GB" w:eastAsia="en-US"/>
              </w:rPr>
            </w:pPr>
            <w:r>
              <w:rPr>
                <w:rFonts w:ascii="Calibri" w:hAnsi="Calibri"/>
                <w:color w:val="000000"/>
                <w:lang w:val="en-US" w:eastAsia="zh-CN"/>
              </w:rPr>
              <w:t>25</w:t>
            </w:r>
          </w:p>
        </w:tc>
        <w:tc>
          <w:tcPr>
            <w:tcW w:w="992" w:type="dxa"/>
            <w:vAlign w:val="center"/>
          </w:tcPr>
          <w:p w14:paraId="0C3029A9" w14:textId="4B8119BC" w:rsidR="00612525" w:rsidRDefault="00612525" w:rsidP="00612525">
            <w:pPr>
              <w:rPr>
                <w:lang w:val="en-GB" w:eastAsia="en-US"/>
              </w:rPr>
            </w:pPr>
            <w:r>
              <w:rPr>
                <w:rFonts w:ascii="Calibri" w:hAnsi="Calibri"/>
                <w:color w:val="000000"/>
                <w:lang w:val="en-US" w:eastAsia="zh-CN"/>
              </w:rPr>
              <w:t>dB</w:t>
            </w:r>
          </w:p>
        </w:tc>
      </w:tr>
      <w:tr w:rsidR="00612525" w14:paraId="5E3A751A" w14:textId="77777777" w:rsidTr="00612525">
        <w:trPr>
          <w:jc w:val="center"/>
        </w:trPr>
        <w:tc>
          <w:tcPr>
            <w:tcW w:w="3641" w:type="dxa"/>
            <w:vAlign w:val="center"/>
          </w:tcPr>
          <w:p w14:paraId="56983D6C" w14:textId="32C5173E" w:rsidR="00612525" w:rsidRDefault="00612525" w:rsidP="00612525">
            <w:pPr>
              <w:rPr>
                <w:lang w:val="en-GB" w:eastAsia="en-US"/>
              </w:rPr>
            </w:pPr>
            <w:r>
              <w:rPr>
                <w:rFonts w:ascii="Calibri" w:hAnsi="Calibri"/>
                <w:color w:val="000000"/>
                <w:lang w:val="en-US" w:eastAsia="zh-CN"/>
              </w:rPr>
              <w:t>B28 Rx filter total selectivity - main</w:t>
            </w:r>
          </w:p>
        </w:tc>
        <w:tc>
          <w:tcPr>
            <w:tcW w:w="1038" w:type="dxa"/>
            <w:vAlign w:val="center"/>
          </w:tcPr>
          <w:p w14:paraId="29792C61" w14:textId="4E19661C" w:rsidR="00612525" w:rsidRDefault="00612525" w:rsidP="00612525">
            <w:pPr>
              <w:rPr>
                <w:lang w:val="en-GB" w:eastAsia="en-US"/>
              </w:rPr>
            </w:pPr>
            <w:r>
              <w:rPr>
                <w:rFonts w:ascii="Calibri" w:hAnsi="Calibri"/>
                <w:color w:val="000000"/>
                <w:lang w:val="en-US" w:eastAsia="zh-CN"/>
              </w:rPr>
              <w:t>70</w:t>
            </w:r>
          </w:p>
        </w:tc>
        <w:tc>
          <w:tcPr>
            <w:tcW w:w="992" w:type="dxa"/>
            <w:vAlign w:val="center"/>
          </w:tcPr>
          <w:p w14:paraId="28A85E68" w14:textId="3F6F300A" w:rsidR="00612525" w:rsidRDefault="00612525" w:rsidP="00612525">
            <w:pPr>
              <w:rPr>
                <w:lang w:val="en-GB" w:eastAsia="en-US"/>
              </w:rPr>
            </w:pPr>
            <w:r>
              <w:rPr>
                <w:rFonts w:ascii="Calibri" w:hAnsi="Calibri"/>
                <w:color w:val="000000"/>
                <w:lang w:val="en-US" w:eastAsia="zh-CN"/>
              </w:rPr>
              <w:t>dB</w:t>
            </w:r>
          </w:p>
        </w:tc>
      </w:tr>
      <w:tr w:rsidR="00612525" w14:paraId="4F0E505D" w14:textId="77777777" w:rsidTr="00612525">
        <w:trPr>
          <w:jc w:val="center"/>
        </w:trPr>
        <w:tc>
          <w:tcPr>
            <w:tcW w:w="3641" w:type="dxa"/>
            <w:vAlign w:val="center"/>
          </w:tcPr>
          <w:p w14:paraId="03AB3E91" w14:textId="2792D0BE" w:rsidR="00612525" w:rsidRDefault="00612525" w:rsidP="00612525">
            <w:pPr>
              <w:rPr>
                <w:lang w:val="en-GB" w:eastAsia="en-US"/>
              </w:rPr>
            </w:pPr>
            <w:r>
              <w:rPr>
                <w:rFonts w:ascii="Calibri" w:hAnsi="Calibri"/>
                <w:color w:val="000000"/>
                <w:lang w:val="en-US" w:eastAsia="zh-CN"/>
              </w:rPr>
              <w:t>B28 Rx filter total selectivity - diversity</w:t>
            </w:r>
          </w:p>
        </w:tc>
        <w:tc>
          <w:tcPr>
            <w:tcW w:w="1038" w:type="dxa"/>
            <w:vAlign w:val="center"/>
          </w:tcPr>
          <w:p w14:paraId="5B8BE52A" w14:textId="465ECC16" w:rsidR="00612525" w:rsidRDefault="00612525" w:rsidP="00612525">
            <w:pPr>
              <w:rPr>
                <w:lang w:val="en-GB" w:eastAsia="en-US"/>
              </w:rPr>
            </w:pPr>
            <w:r>
              <w:rPr>
                <w:rFonts w:ascii="Calibri" w:hAnsi="Calibri"/>
                <w:color w:val="000000"/>
                <w:lang w:val="en-US" w:eastAsia="zh-CN"/>
              </w:rPr>
              <w:t>40</w:t>
            </w:r>
          </w:p>
        </w:tc>
        <w:tc>
          <w:tcPr>
            <w:tcW w:w="992" w:type="dxa"/>
            <w:vAlign w:val="center"/>
          </w:tcPr>
          <w:p w14:paraId="20E367B5" w14:textId="3DC83146" w:rsidR="00612525" w:rsidRDefault="00612525" w:rsidP="00612525">
            <w:pPr>
              <w:rPr>
                <w:lang w:val="en-GB" w:eastAsia="en-US"/>
              </w:rPr>
            </w:pPr>
            <w:r>
              <w:rPr>
                <w:rFonts w:ascii="Calibri" w:hAnsi="Calibri"/>
                <w:color w:val="000000"/>
                <w:lang w:val="en-US" w:eastAsia="zh-CN"/>
              </w:rPr>
              <w:t>dB</w:t>
            </w:r>
          </w:p>
        </w:tc>
      </w:tr>
      <w:tr w:rsidR="00612525" w14:paraId="16ED5109" w14:textId="77777777" w:rsidTr="00612525">
        <w:trPr>
          <w:jc w:val="center"/>
        </w:trPr>
        <w:tc>
          <w:tcPr>
            <w:tcW w:w="3641" w:type="dxa"/>
            <w:vAlign w:val="center"/>
          </w:tcPr>
          <w:p w14:paraId="732DCFCE" w14:textId="441716A2" w:rsidR="00612525" w:rsidRDefault="00612525" w:rsidP="00612525">
            <w:pPr>
              <w:rPr>
                <w:lang w:val="en-GB" w:eastAsia="en-US"/>
              </w:rPr>
            </w:pPr>
            <w:r>
              <w:rPr>
                <w:rFonts w:ascii="Calibri" w:hAnsi="Calibri"/>
                <w:color w:val="000000"/>
                <w:lang w:val="en-US" w:eastAsia="zh-CN"/>
              </w:rPr>
              <w:t>PCB isolation</w:t>
            </w:r>
          </w:p>
        </w:tc>
        <w:tc>
          <w:tcPr>
            <w:tcW w:w="1038" w:type="dxa"/>
            <w:vAlign w:val="center"/>
          </w:tcPr>
          <w:p w14:paraId="3F8A11BD" w14:textId="44CC1447" w:rsidR="00612525" w:rsidRDefault="00612525" w:rsidP="00612525">
            <w:pPr>
              <w:rPr>
                <w:lang w:val="en-GB" w:eastAsia="en-US"/>
              </w:rPr>
            </w:pPr>
            <w:r>
              <w:rPr>
                <w:rFonts w:ascii="Calibri" w:hAnsi="Calibri"/>
                <w:color w:val="000000"/>
                <w:lang w:val="en-US" w:eastAsia="zh-CN"/>
              </w:rPr>
              <w:t>70</w:t>
            </w:r>
          </w:p>
        </w:tc>
        <w:tc>
          <w:tcPr>
            <w:tcW w:w="992" w:type="dxa"/>
            <w:vAlign w:val="center"/>
          </w:tcPr>
          <w:p w14:paraId="2ED75BE6" w14:textId="6432AFF2" w:rsidR="00612525" w:rsidRDefault="00612525" w:rsidP="00612525">
            <w:pPr>
              <w:rPr>
                <w:lang w:val="en-GB" w:eastAsia="en-US"/>
              </w:rPr>
            </w:pPr>
            <w:r>
              <w:rPr>
                <w:rFonts w:ascii="Calibri" w:hAnsi="Calibri"/>
                <w:color w:val="000000"/>
                <w:lang w:val="en-US" w:eastAsia="zh-CN"/>
              </w:rPr>
              <w:t>dB</w:t>
            </w:r>
          </w:p>
        </w:tc>
      </w:tr>
      <w:tr w:rsidR="00612525" w14:paraId="423C2D83" w14:textId="77777777" w:rsidTr="00612525">
        <w:trPr>
          <w:jc w:val="center"/>
        </w:trPr>
        <w:tc>
          <w:tcPr>
            <w:tcW w:w="3641" w:type="dxa"/>
            <w:vAlign w:val="center"/>
          </w:tcPr>
          <w:p w14:paraId="294A8EE0" w14:textId="0794D40C" w:rsidR="00612525" w:rsidRDefault="00612525" w:rsidP="00612525">
            <w:pPr>
              <w:rPr>
                <w:lang w:val="en-GB" w:eastAsia="en-US"/>
              </w:rPr>
            </w:pPr>
            <w:r>
              <w:rPr>
                <w:rFonts w:ascii="Calibri" w:hAnsi="Calibri"/>
                <w:color w:val="000000"/>
                <w:lang w:val="en-US" w:eastAsia="zh-CN"/>
              </w:rPr>
              <w:t>Rx 5</w:t>
            </w:r>
            <w:r w:rsidRPr="00555D7E">
              <w:rPr>
                <w:rFonts w:ascii="Calibri" w:hAnsi="Calibri"/>
                <w:color w:val="000000"/>
                <w:vertAlign w:val="superscript"/>
                <w:lang w:val="en-US" w:eastAsia="zh-CN"/>
              </w:rPr>
              <w:t>th</w:t>
            </w:r>
            <w:r>
              <w:rPr>
                <w:rFonts w:ascii="Calibri" w:hAnsi="Calibri"/>
                <w:color w:val="000000"/>
                <w:lang w:val="en-US" w:eastAsia="zh-CN"/>
              </w:rPr>
              <w:t xml:space="preserve"> order harmonic rejection</w:t>
            </w:r>
          </w:p>
        </w:tc>
        <w:tc>
          <w:tcPr>
            <w:tcW w:w="1038" w:type="dxa"/>
            <w:vAlign w:val="center"/>
          </w:tcPr>
          <w:p w14:paraId="2C580197" w14:textId="739790DF" w:rsidR="00612525" w:rsidRDefault="00612525" w:rsidP="00612525">
            <w:pPr>
              <w:rPr>
                <w:lang w:val="en-GB" w:eastAsia="en-US"/>
              </w:rPr>
            </w:pPr>
            <w:r>
              <w:rPr>
                <w:rFonts w:ascii="Calibri" w:hAnsi="Calibri"/>
                <w:color w:val="000000"/>
                <w:lang w:val="en-US" w:eastAsia="zh-CN"/>
              </w:rPr>
              <w:t>40</w:t>
            </w:r>
          </w:p>
        </w:tc>
        <w:tc>
          <w:tcPr>
            <w:tcW w:w="992" w:type="dxa"/>
            <w:vAlign w:val="center"/>
          </w:tcPr>
          <w:p w14:paraId="4741CC01" w14:textId="189DA3EA" w:rsidR="00612525" w:rsidRDefault="00612525" w:rsidP="00612525">
            <w:pPr>
              <w:rPr>
                <w:lang w:val="en-GB" w:eastAsia="en-US"/>
              </w:rPr>
            </w:pPr>
            <w:r>
              <w:rPr>
                <w:rFonts w:ascii="Calibri" w:hAnsi="Calibri"/>
                <w:color w:val="000000"/>
                <w:lang w:val="en-US" w:eastAsia="zh-CN"/>
              </w:rPr>
              <w:t>dB</w:t>
            </w:r>
          </w:p>
        </w:tc>
      </w:tr>
    </w:tbl>
    <w:p w14:paraId="23A6326F" w14:textId="77777777" w:rsidR="00612525" w:rsidRDefault="00612525" w:rsidP="00612525">
      <w:pPr>
        <w:rPr>
          <w:lang w:val="en-GB" w:eastAsia="en-US"/>
        </w:rPr>
      </w:pPr>
    </w:p>
    <w:p w14:paraId="00732C3D" w14:textId="7907CB01" w:rsidR="004926C0" w:rsidRDefault="004926C0" w:rsidP="004926C0">
      <w:pPr>
        <w:jc w:val="center"/>
        <w:rPr>
          <w:lang w:val="en-GB" w:eastAsia="en-US"/>
        </w:rPr>
      </w:pPr>
      <w:r>
        <w:rPr>
          <w:lang w:val="en-GB" w:eastAsia="en-US"/>
        </w:rPr>
        <w:t>Table 2: Degradation analysis for harmonic mixing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106"/>
        <w:gridCol w:w="1134"/>
        <w:gridCol w:w="1134"/>
        <w:gridCol w:w="1286"/>
      </w:tblGrid>
      <w:tr w:rsidR="00612525" w14:paraId="206F0691" w14:textId="77777777" w:rsidTr="00612525">
        <w:trPr>
          <w:jc w:val="center"/>
        </w:trPr>
        <w:tc>
          <w:tcPr>
            <w:tcW w:w="7660" w:type="dxa"/>
            <w:gridSpan w:val="4"/>
            <w:shd w:val="clear" w:color="auto" w:fill="D9D9D9" w:themeFill="background1" w:themeFillShade="D9"/>
          </w:tcPr>
          <w:p w14:paraId="0DE83612" w14:textId="708D9309" w:rsidR="00612525" w:rsidRDefault="00612525" w:rsidP="00612525">
            <w:pPr>
              <w:jc w:val="center"/>
              <w:rPr>
                <w:lang w:val="en-GB" w:eastAsia="en-US"/>
              </w:rPr>
            </w:pPr>
            <w:r>
              <w:rPr>
                <w:lang w:val="en-GB" w:eastAsia="en-US"/>
              </w:rPr>
              <w:t xml:space="preserve">Performance of Direct Signal Path </w:t>
            </w:r>
          </w:p>
        </w:tc>
      </w:tr>
      <w:tr w:rsidR="00612525" w14:paraId="47627F87" w14:textId="77777777" w:rsidTr="004926C0">
        <w:trPr>
          <w:jc w:val="center"/>
        </w:trPr>
        <w:tc>
          <w:tcPr>
            <w:tcW w:w="4106" w:type="dxa"/>
            <w:shd w:val="clear" w:color="auto" w:fill="D9D9D9" w:themeFill="background1" w:themeFillShade="D9"/>
          </w:tcPr>
          <w:p w14:paraId="5E5B9ABA" w14:textId="1D9734B3" w:rsidR="00612525" w:rsidRDefault="009C4B43" w:rsidP="009C4B43">
            <w:pPr>
              <w:jc w:val="center"/>
              <w:rPr>
                <w:lang w:val="en-GB" w:eastAsia="en-US"/>
              </w:rPr>
            </w:pPr>
            <w:r>
              <w:rPr>
                <w:lang w:val="en-GB" w:eastAsia="en-US"/>
              </w:rPr>
              <w:t>Parameter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7B4BB84B" w14:textId="4D54B29D" w:rsidR="00612525" w:rsidRDefault="00612525" w:rsidP="00612525">
            <w:pPr>
              <w:rPr>
                <w:lang w:val="en-GB" w:eastAsia="en-US"/>
              </w:rPr>
            </w:pPr>
            <w:r>
              <w:rPr>
                <w:lang w:val="en-GB" w:eastAsia="en-US"/>
              </w:rPr>
              <w:t>Main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22EA1693" w14:textId="5309B358" w:rsidR="00612525" w:rsidRDefault="00612525" w:rsidP="00612525">
            <w:pPr>
              <w:rPr>
                <w:lang w:val="en-GB" w:eastAsia="en-US"/>
              </w:rPr>
            </w:pPr>
            <w:r>
              <w:rPr>
                <w:lang w:val="en-GB" w:eastAsia="en-US"/>
              </w:rPr>
              <w:t>Diversity</w:t>
            </w:r>
          </w:p>
        </w:tc>
        <w:tc>
          <w:tcPr>
            <w:tcW w:w="1286" w:type="dxa"/>
            <w:shd w:val="clear" w:color="auto" w:fill="D9D9D9" w:themeFill="background1" w:themeFillShade="D9"/>
          </w:tcPr>
          <w:p w14:paraId="0970CC83" w14:textId="0C2E4EF7" w:rsidR="00612525" w:rsidRDefault="00612525" w:rsidP="00612525">
            <w:pPr>
              <w:rPr>
                <w:lang w:val="en-GB" w:eastAsia="en-US"/>
              </w:rPr>
            </w:pPr>
            <w:r>
              <w:rPr>
                <w:lang w:val="en-GB" w:eastAsia="en-US"/>
              </w:rPr>
              <w:t>Unit</w:t>
            </w:r>
          </w:p>
        </w:tc>
      </w:tr>
      <w:tr w:rsidR="00612525" w14:paraId="7E2D8EAF" w14:textId="77777777" w:rsidTr="004926C0">
        <w:trPr>
          <w:jc w:val="center"/>
        </w:trPr>
        <w:tc>
          <w:tcPr>
            <w:tcW w:w="4106" w:type="dxa"/>
            <w:vAlign w:val="center"/>
          </w:tcPr>
          <w:p w14:paraId="28C331E4" w14:textId="104F7D4D" w:rsidR="00612525" w:rsidRDefault="00612525" w:rsidP="00612525">
            <w:pPr>
              <w:rPr>
                <w:lang w:val="en-GB" w:eastAsia="en-US"/>
              </w:rPr>
            </w:pPr>
            <w:r>
              <w:rPr>
                <w:rFonts w:ascii="Calibri" w:hAnsi="Calibri"/>
                <w:color w:val="000000"/>
                <w:lang w:val="en-US" w:eastAsia="zh-CN"/>
              </w:rPr>
              <w:t>Tx power at antenna port</w:t>
            </w:r>
          </w:p>
        </w:tc>
        <w:tc>
          <w:tcPr>
            <w:tcW w:w="1134" w:type="dxa"/>
            <w:vAlign w:val="center"/>
          </w:tcPr>
          <w:p w14:paraId="635DB51E" w14:textId="5D3864E5" w:rsidR="00612525" w:rsidRDefault="00612525" w:rsidP="004926C0">
            <w:pPr>
              <w:jc w:val="center"/>
              <w:rPr>
                <w:lang w:val="en-GB" w:eastAsia="en-US"/>
              </w:rPr>
            </w:pPr>
            <w:r>
              <w:rPr>
                <w:rFonts w:ascii="Calibri" w:hAnsi="Calibri"/>
                <w:color w:val="000000"/>
                <w:lang w:val="en-US" w:eastAsia="zh-CN"/>
              </w:rPr>
              <w:t>23</w:t>
            </w:r>
          </w:p>
        </w:tc>
        <w:tc>
          <w:tcPr>
            <w:tcW w:w="1134" w:type="dxa"/>
            <w:vAlign w:val="center"/>
          </w:tcPr>
          <w:p w14:paraId="1CFA3012" w14:textId="578398BB" w:rsidR="00612525" w:rsidRDefault="00612525" w:rsidP="004926C0">
            <w:pPr>
              <w:jc w:val="center"/>
              <w:rPr>
                <w:lang w:val="en-GB" w:eastAsia="en-US"/>
              </w:rPr>
            </w:pPr>
            <w:r>
              <w:rPr>
                <w:rFonts w:ascii="Calibri" w:hAnsi="Calibri"/>
                <w:color w:val="000000"/>
                <w:lang w:val="en-US" w:eastAsia="zh-CN"/>
              </w:rPr>
              <w:t>8</w:t>
            </w:r>
          </w:p>
        </w:tc>
        <w:tc>
          <w:tcPr>
            <w:tcW w:w="1286" w:type="dxa"/>
            <w:vAlign w:val="center"/>
          </w:tcPr>
          <w:p w14:paraId="4512D2CB" w14:textId="6E871B38" w:rsidR="00612525" w:rsidRDefault="00612525" w:rsidP="00612525">
            <w:pPr>
              <w:rPr>
                <w:lang w:val="en-GB" w:eastAsia="en-US"/>
              </w:rPr>
            </w:pPr>
            <w:r>
              <w:rPr>
                <w:rFonts w:ascii="Calibri" w:hAnsi="Calibri"/>
                <w:color w:val="000000"/>
                <w:lang w:val="en-US" w:eastAsia="zh-CN"/>
              </w:rPr>
              <w:t>dBm</w:t>
            </w:r>
          </w:p>
        </w:tc>
      </w:tr>
      <w:tr w:rsidR="00612525" w14:paraId="6C24E7FE" w14:textId="77777777" w:rsidTr="004926C0">
        <w:trPr>
          <w:jc w:val="center"/>
        </w:trPr>
        <w:tc>
          <w:tcPr>
            <w:tcW w:w="4106" w:type="dxa"/>
            <w:vAlign w:val="center"/>
          </w:tcPr>
          <w:p w14:paraId="34C7C0B8" w14:textId="502C12A7" w:rsidR="00612525" w:rsidRDefault="00612525" w:rsidP="00612525">
            <w:pPr>
              <w:rPr>
                <w:lang w:val="en-GB" w:eastAsia="en-US"/>
              </w:rPr>
            </w:pPr>
            <w:r>
              <w:rPr>
                <w:rFonts w:ascii="Calibri" w:hAnsi="Calibri"/>
                <w:color w:val="000000"/>
                <w:lang w:val="en-US" w:eastAsia="zh-CN"/>
              </w:rPr>
              <w:t>Tx power at triplexer output</w:t>
            </w:r>
          </w:p>
        </w:tc>
        <w:tc>
          <w:tcPr>
            <w:tcW w:w="1134" w:type="dxa"/>
            <w:vAlign w:val="center"/>
          </w:tcPr>
          <w:p w14:paraId="6E3910F5" w14:textId="45D46C4E" w:rsidR="00612525" w:rsidRDefault="00612525" w:rsidP="004926C0">
            <w:pPr>
              <w:jc w:val="center"/>
              <w:rPr>
                <w:lang w:val="en-GB" w:eastAsia="en-US"/>
              </w:rPr>
            </w:pPr>
            <w:r>
              <w:rPr>
                <w:rFonts w:ascii="Calibri" w:hAnsi="Calibri"/>
                <w:color w:val="000000"/>
                <w:lang w:val="en-US" w:eastAsia="zh-CN"/>
              </w:rPr>
              <w:t>-2</w:t>
            </w:r>
          </w:p>
        </w:tc>
        <w:tc>
          <w:tcPr>
            <w:tcW w:w="1134" w:type="dxa"/>
            <w:vAlign w:val="center"/>
          </w:tcPr>
          <w:p w14:paraId="1E4C7719" w14:textId="014BCBCC" w:rsidR="00612525" w:rsidRDefault="00612525" w:rsidP="004926C0">
            <w:pPr>
              <w:jc w:val="center"/>
              <w:rPr>
                <w:lang w:val="en-GB" w:eastAsia="en-US"/>
              </w:rPr>
            </w:pPr>
            <w:r>
              <w:rPr>
                <w:rFonts w:ascii="Calibri" w:hAnsi="Calibri"/>
                <w:color w:val="000000"/>
                <w:lang w:val="en-US" w:eastAsia="zh-CN"/>
              </w:rPr>
              <w:t>-17</w:t>
            </w:r>
          </w:p>
        </w:tc>
        <w:tc>
          <w:tcPr>
            <w:tcW w:w="1286" w:type="dxa"/>
            <w:vAlign w:val="center"/>
          </w:tcPr>
          <w:p w14:paraId="7681C9BA" w14:textId="53D61452" w:rsidR="00612525" w:rsidRDefault="00612525" w:rsidP="00612525">
            <w:pPr>
              <w:rPr>
                <w:lang w:val="en-GB" w:eastAsia="en-US"/>
              </w:rPr>
            </w:pPr>
            <w:r>
              <w:rPr>
                <w:rFonts w:ascii="Calibri" w:hAnsi="Calibri"/>
                <w:color w:val="000000"/>
                <w:lang w:val="en-US" w:eastAsia="zh-CN"/>
              </w:rPr>
              <w:t>dBm</w:t>
            </w:r>
          </w:p>
        </w:tc>
      </w:tr>
      <w:tr w:rsidR="00612525" w14:paraId="0492B57E" w14:textId="77777777" w:rsidTr="004926C0">
        <w:trPr>
          <w:jc w:val="center"/>
        </w:trPr>
        <w:tc>
          <w:tcPr>
            <w:tcW w:w="4106" w:type="dxa"/>
            <w:vAlign w:val="center"/>
          </w:tcPr>
          <w:p w14:paraId="5EE4EC0A" w14:textId="56D66501" w:rsidR="00612525" w:rsidRDefault="00612525" w:rsidP="00612525">
            <w:pPr>
              <w:rPr>
                <w:lang w:val="en-GB" w:eastAsia="en-US"/>
              </w:rPr>
            </w:pPr>
            <w:r>
              <w:rPr>
                <w:rFonts w:ascii="Calibri" w:hAnsi="Calibri"/>
                <w:color w:val="000000"/>
                <w:lang w:val="en-US" w:eastAsia="zh-CN"/>
              </w:rPr>
              <w:t>Tx power at LNA input</w:t>
            </w:r>
          </w:p>
        </w:tc>
        <w:tc>
          <w:tcPr>
            <w:tcW w:w="1134" w:type="dxa"/>
            <w:vAlign w:val="center"/>
          </w:tcPr>
          <w:p w14:paraId="0F4023B6" w14:textId="79EDCD26" w:rsidR="00612525" w:rsidRDefault="00612525" w:rsidP="004926C0">
            <w:pPr>
              <w:jc w:val="center"/>
              <w:rPr>
                <w:lang w:val="en-GB" w:eastAsia="en-US"/>
              </w:rPr>
            </w:pPr>
            <w:r>
              <w:rPr>
                <w:rFonts w:ascii="Calibri" w:hAnsi="Calibri"/>
                <w:color w:val="000000"/>
                <w:lang w:val="en-US" w:eastAsia="zh-CN"/>
              </w:rPr>
              <w:t>-72</w:t>
            </w:r>
          </w:p>
        </w:tc>
        <w:tc>
          <w:tcPr>
            <w:tcW w:w="1134" w:type="dxa"/>
            <w:vAlign w:val="center"/>
          </w:tcPr>
          <w:p w14:paraId="2AA6BC0F" w14:textId="32E41953" w:rsidR="00612525" w:rsidRDefault="00612525" w:rsidP="004926C0">
            <w:pPr>
              <w:jc w:val="center"/>
              <w:rPr>
                <w:lang w:val="en-GB" w:eastAsia="en-US"/>
              </w:rPr>
            </w:pPr>
            <w:r>
              <w:rPr>
                <w:rFonts w:ascii="Calibri" w:hAnsi="Calibri"/>
                <w:color w:val="000000"/>
                <w:lang w:val="en-US" w:eastAsia="zh-CN"/>
              </w:rPr>
              <w:t>-57</w:t>
            </w:r>
          </w:p>
        </w:tc>
        <w:tc>
          <w:tcPr>
            <w:tcW w:w="1286" w:type="dxa"/>
            <w:vAlign w:val="center"/>
          </w:tcPr>
          <w:p w14:paraId="5989551A" w14:textId="73AC5BFE" w:rsidR="00612525" w:rsidRDefault="00612525" w:rsidP="00612525">
            <w:pPr>
              <w:rPr>
                <w:lang w:val="en-GB" w:eastAsia="en-US"/>
              </w:rPr>
            </w:pPr>
            <w:r>
              <w:rPr>
                <w:rFonts w:ascii="Calibri" w:hAnsi="Calibri"/>
                <w:color w:val="000000"/>
                <w:lang w:val="en-US" w:eastAsia="zh-CN"/>
              </w:rPr>
              <w:t>dBm</w:t>
            </w:r>
          </w:p>
        </w:tc>
      </w:tr>
      <w:tr w:rsidR="00612525" w14:paraId="4A79EB1C" w14:textId="77777777" w:rsidTr="004926C0">
        <w:trPr>
          <w:jc w:val="center"/>
        </w:trPr>
        <w:tc>
          <w:tcPr>
            <w:tcW w:w="4106" w:type="dxa"/>
            <w:tcBorders>
              <w:bottom w:val="single" w:sz="4" w:space="0" w:color="auto"/>
            </w:tcBorders>
            <w:vAlign w:val="center"/>
          </w:tcPr>
          <w:p w14:paraId="0B495D98" w14:textId="36520D1F" w:rsidR="00612525" w:rsidRDefault="00612525" w:rsidP="00612525">
            <w:pPr>
              <w:rPr>
                <w:lang w:val="en-GB" w:eastAsia="en-US"/>
              </w:rPr>
            </w:pPr>
            <w:r>
              <w:rPr>
                <w:rFonts w:ascii="Calibri" w:hAnsi="Calibri"/>
                <w:color w:val="000000"/>
                <w:lang w:val="en-US" w:eastAsia="zh-CN"/>
              </w:rPr>
              <w:t>Tx power at antenna port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18985A40" w14:textId="722EFE73" w:rsidR="00612525" w:rsidRDefault="00612525" w:rsidP="004926C0">
            <w:pPr>
              <w:jc w:val="center"/>
              <w:rPr>
                <w:lang w:val="en-GB" w:eastAsia="en-US"/>
              </w:rPr>
            </w:pPr>
            <w:r>
              <w:rPr>
                <w:rFonts w:ascii="Calibri" w:hAnsi="Calibri"/>
                <w:color w:val="000000"/>
                <w:lang w:val="en-US" w:eastAsia="zh-CN"/>
              </w:rPr>
              <w:t>23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27CB0E69" w14:textId="0FE4674F" w:rsidR="00612525" w:rsidRDefault="00612525" w:rsidP="004926C0">
            <w:pPr>
              <w:jc w:val="center"/>
              <w:rPr>
                <w:lang w:val="en-GB" w:eastAsia="en-US"/>
              </w:rPr>
            </w:pPr>
            <w:r>
              <w:rPr>
                <w:rFonts w:ascii="Calibri" w:hAnsi="Calibri"/>
                <w:color w:val="000000"/>
                <w:lang w:val="en-US" w:eastAsia="zh-CN"/>
              </w:rPr>
              <w:t>8</w:t>
            </w:r>
          </w:p>
        </w:tc>
        <w:tc>
          <w:tcPr>
            <w:tcW w:w="1286" w:type="dxa"/>
            <w:tcBorders>
              <w:bottom w:val="single" w:sz="4" w:space="0" w:color="auto"/>
            </w:tcBorders>
            <w:vAlign w:val="center"/>
          </w:tcPr>
          <w:p w14:paraId="33F49EB9" w14:textId="485BF9F8" w:rsidR="00612525" w:rsidRDefault="00612525" w:rsidP="00612525">
            <w:pPr>
              <w:rPr>
                <w:lang w:val="en-GB" w:eastAsia="en-US"/>
              </w:rPr>
            </w:pPr>
            <w:r>
              <w:rPr>
                <w:rFonts w:ascii="Calibri" w:hAnsi="Calibri"/>
                <w:color w:val="000000"/>
                <w:lang w:val="en-US" w:eastAsia="zh-CN"/>
              </w:rPr>
              <w:t>dBm</w:t>
            </w:r>
          </w:p>
        </w:tc>
      </w:tr>
      <w:tr w:rsidR="00612525" w14:paraId="1B07B885" w14:textId="77777777" w:rsidTr="004926C0">
        <w:trPr>
          <w:jc w:val="center"/>
        </w:trPr>
        <w:tc>
          <w:tcPr>
            <w:tcW w:w="7660" w:type="dxa"/>
            <w:gridSpan w:val="4"/>
            <w:shd w:val="clear" w:color="auto" w:fill="D9D9D9" w:themeFill="background1" w:themeFillShade="D9"/>
          </w:tcPr>
          <w:p w14:paraId="77BFFADC" w14:textId="1A3F7AEF" w:rsidR="00612525" w:rsidRDefault="00612525" w:rsidP="004926C0">
            <w:pPr>
              <w:jc w:val="center"/>
              <w:rPr>
                <w:lang w:val="en-GB" w:eastAsia="en-US"/>
              </w:rPr>
            </w:pPr>
            <w:r>
              <w:rPr>
                <w:lang w:val="en-GB" w:eastAsia="en-US"/>
              </w:rPr>
              <w:t>Performance of PCB Coupling Path</w:t>
            </w:r>
          </w:p>
        </w:tc>
      </w:tr>
      <w:tr w:rsidR="00612525" w14:paraId="27E2409E" w14:textId="77777777" w:rsidTr="004926C0">
        <w:trPr>
          <w:jc w:val="center"/>
        </w:trPr>
        <w:tc>
          <w:tcPr>
            <w:tcW w:w="4106" w:type="dxa"/>
            <w:vAlign w:val="center"/>
          </w:tcPr>
          <w:p w14:paraId="123E7DB1" w14:textId="0008972B" w:rsidR="00612525" w:rsidRDefault="00612525" w:rsidP="00612525">
            <w:pPr>
              <w:rPr>
                <w:lang w:val="en-GB" w:eastAsia="en-US"/>
              </w:rPr>
            </w:pPr>
            <w:r>
              <w:rPr>
                <w:rFonts w:ascii="Calibri" w:hAnsi="Calibri"/>
                <w:color w:val="000000"/>
                <w:lang w:val="en-US" w:eastAsia="zh-CN"/>
              </w:rPr>
              <w:t>Tx power at HB PA output</w:t>
            </w:r>
          </w:p>
        </w:tc>
        <w:tc>
          <w:tcPr>
            <w:tcW w:w="1134" w:type="dxa"/>
            <w:vAlign w:val="center"/>
          </w:tcPr>
          <w:p w14:paraId="0268ABB2" w14:textId="52E452A2" w:rsidR="00612525" w:rsidRDefault="00612525" w:rsidP="004926C0">
            <w:pPr>
              <w:jc w:val="center"/>
              <w:rPr>
                <w:lang w:val="en-GB" w:eastAsia="en-US"/>
              </w:rPr>
            </w:pPr>
            <w:r>
              <w:rPr>
                <w:rFonts w:ascii="Calibri" w:hAnsi="Calibri"/>
                <w:color w:val="000000"/>
                <w:lang w:val="en-US" w:eastAsia="zh-CN"/>
              </w:rPr>
              <w:t>27</w:t>
            </w:r>
          </w:p>
        </w:tc>
        <w:tc>
          <w:tcPr>
            <w:tcW w:w="1134" w:type="dxa"/>
            <w:vAlign w:val="center"/>
          </w:tcPr>
          <w:p w14:paraId="048F8E94" w14:textId="1C42F748" w:rsidR="00612525" w:rsidRDefault="00612525" w:rsidP="004926C0">
            <w:pPr>
              <w:jc w:val="center"/>
              <w:rPr>
                <w:lang w:val="en-GB" w:eastAsia="en-US"/>
              </w:rPr>
            </w:pPr>
            <w:r>
              <w:rPr>
                <w:rFonts w:ascii="Calibri" w:hAnsi="Calibri"/>
                <w:color w:val="000000"/>
                <w:lang w:val="en-US" w:eastAsia="zh-CN"/>
              </w:rPr>
              <w:t>27</w:t>
            </w:r>
          </w:p>
        </w:tc>
        <w:tc>
          <w:tcPr>
            <w:tcW w:w="1286" w:type="dxa"/>
            <w:vAlign w:val="center"/>
          </w:tcPr>
          <w:p w14:paraId="125D7F1D" w14:textId="5015443F" w:rsidR="00612525" w:rsidRDefault="00612525" w:rsidP="00612525">
            <w:pPr>
              <w:rPr>
                <w:lang w:val="en-GB" w:eastAsia="en-US"/>
              </w:rPr>
            </w:pPr>
            <w:r>
              <w:rPr>
                <w:rFonts w:ascii="Calibri" w:hAnsi="Calibri"/>
                <w:color w:val="000000"/>
                <w:lang w:val="en-US" w:eastAsia="zh-CN"/>
              </w:rPr>
              <w:t>dBm</w:t>
            </w:r>
          </w:p>
        </w:tc>
      </w:tr>
      <w:tr w:rsidR="00612525" w14:paraId="42BE5AFD" w14:textId="77777777" w:rsidTr="004926C0">
        <w:trPr>
          <w:jc w:val="center"/>
        </w:trPr>
        <w:tc>
          <w:tcPr>
            <w:tcW w:w="4106" w:type="dxa"/>
            <w:tcBorders>
              <w:bottom w:val="single" w:sz="4" w:space="0" w:color="auto"/>
            </w:tcBorders>
            <w:vAlign w:val="center"/>
          </w:tcPr>
          <w:p w14:paraId="5E1E1CDB" w14:textId="5AE7FC7A" w:rsidR="00612525" w:rsidRDefault="00612525" w:rsidP="00612525">
            <w:pPr>
              <w:rPr>
                <w:lang w:val="en-GB" w:eastAsia="en-US"/>
              </w:rPr>
            </w:pPr>
            <w:r>
              <w:rPr>
                <w:rFonts w:ascii="Calibri" w:hAnsi="Calibri"/>
                <w:color w:val="000000"/>
                <w:lang w:val="en-US" w:eastAsia="zh-CN"/>
              </w:rPr>
              <w:t>Tx power at LNA input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4445ECFA" w14:textId="10CDBB20" w:rsidR="00612525" w:rsidRDefault="00612525" w:rsidP="004926C0">
            <w:pPr>
              <w:jc w:val="center"/>
              <w:rPr>
                <w:lang w:val="en-GB" w:eastAsia="en-US"/>
              </w:rPr>
            </w:pPr>
            <w:r>
              <w:rPr>
                <w:rFonts w:ascii="Calibri" w:hAnsi="Calibri"/>
                <w:color w:val="000000"/>
                <w:lang w:val="en-US" w:eastAsia="zh-CN"/>
              </w:rPr>
              <w:t>-43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49A1107B" w14:textId="3F907631" w:rsidR="00612525" w:rsidRDefault="00612525" w:rsidP="004926C0">
            <w:pPr>
              <w:jc w:val="center"/>
              <w:rPr>
                <w:lang w:val="en-GB" w:eastAsia="en-US"/>
              </w:rPr>
            </w:pPr>
            <w:r>
              <w:rPr>
                <w:rFonts w:ascii="Calibri" w:hAnsi="Calibri"/>
                <w:color w:val="000000"/>
                <w:lang w:val="en-US" w:eastAsia="zh-CN"/>
              </w:rPr>
              <w:t>-43</w:t>
            </w:r>
          </w:p>
        </w:tc>
        <w:tc>
          <w:tcPr>
            <w:tcW w:w="1286" w:type="dxa"/>
            <w:tcBorders>
              <w:bottom w:val="single" w:sz="4" w:space="0" w:color="auto"/>
            </w:tcBorders>
            <w:vAlign w:val="center"/>
          </w:tcPr>
          <w:p w14:paraId="43021A79" w14:textId="24131F27" w:rsidR="00612525" w:rsidRDefault="00612525" w:rsidP="00612525">
            <w:pPr>
              <w:rPr>
                <w:lang w:val="en-GB" w:eastAsia="en-US"/>
              </w:rPr>
            </w:pPr>
            <w:r>
              <w:rPr>
                <w:rFonts w:ascii="Calibri" w:hAnsi="Calibri"/>
                <w:color w:val="000000"/>
                <w:lang w:val="en-US" w:eastAsia="zh-CN"/>
              </w:rPr>
              <w:t>dBm</w:t>
            </w:r>
          </w:p>
        </w:tc>
      </w:tr>
      <w:tr w:rsidR="004926C0" w14:paraId="1C20500E" w14:textId="77777777" w:rsidTr="004926C0">
        <w:trPr>
          <w:jc w:val="center"/>
        </w:trPr>
        <w:tc>
          <w:tcPr>
            <w:tcW w:w="7660" w:type="dxa"/>
            <w:gridSpan w:val="4"/>
            <w:shd w:val="clear" w:color="auto" w:fill="D9D9D9" w:themeFill="background1" w:themeFillShade="D9"/>
          </w:tcPr>
          <w:p w14:paraId="7F91EC39" w14:textId="6D6C5892" w:rsidR="004926C0" w:rsidRDefault="004926C0" w:rsidP="004926C0">
            <w:pPr>
              <w:jc w:val="center"/>
              <w:rPr>
                <w:lang w:val="en-GB" w:eastAsia="en-US"/>
              </w:rPr>
            </w:pPr>
            <w:r>
              <w:rPr>
                <w:lang w:val="en-GB" w:eastAsia="en-US"/>
              </w:rPr>
              <w:t>Combined</w:t>
            </w:r>
          </w:p>
        </w:tc>
      </w:tr>
      <w:tr w:rsidR="004926C0" w14:paraId="70CE7A3D" w14:textId="77777777" w:rsidTr="004926C0">
        <w:trPr>
          <w:jc w:val="center"/>
        </w:trPr>
        <w:tc>
          <w:tcPr>
            <w:tcW w:w="4106" w:type="dxa"/>
            <w:vAlign w:val="center"/>
          </w:tcPr>
          <w:p w14:paraId="5EDC8C50" w14:textId="1BE2870F" w:rsidR="004926C0" w:rsidRDefault="004926C0" w:rsidP="004926C0">
            <w:pPr>
              <w:rPr>
                <w:lang w:val="en-GB" w:eastAsia="en-US"/>
              </w:rPr>
            </w:pPr>
            <w:r>
              <w:rPr>
                <w:rFonts w:ascii="Calibri" w:hAnsi="Calibri"/>
                <w:color w:val="000000"/>
                <w:lang w:val="en-US" w:eastAsia="zh-CN"/>
              </w:rPr>
              <w:t>Tx power at LNA input</w:t>
            </w:r>
          </w:p>
        </w:tc>
        <w:tc>
          <w:tcPr>
            <w:tcW w:w="1134" w:type="dxa"/>
            <w:vAlign w:val="center"/>
          </w:tcPr>
          <w:p w14:paraId="4DFFBBD1" w14:textId="39F72227" w:rsidR="004926C0" w:rsidRDefault="004926C0" w:rsidP="004926C0">
            <w:pPr>
              <w:jc w:val="center"/>
              <w:rPr>
                <w:lang w:val="en-GB" w:eastAsia="en-US"/>
              </w:rPr>
            </w:pPr>
            <w:r>
              <w:rPr>
                <w:rFonts w:ascii="Calibri" w:hAnsi="Calibri"/>
                <w:color w:val="000000"/>
                <w:lang w:val="en-US" w:eastAsia="zh-CN"/>
              </w:rPr>
              <w:t>-43.0</w:t>
            </w:r>
          </w:p>
        </w:tc>
        <w:tc>
          <w:tcPr>
            <w:tcW w:w="1134" w:type="dxa"/>
            <w:vAlign w:val="center"/>
          </w:tcPr>
          <w:p w14:paraId="66D52A33" w14:textId="58E5FC6C" w:rsidR="004926C0" w:rsidRDefault="004926C0" w:rsidP="004926C0">
            <w:pPr>
              <w:jc w:val="center"/>
              <w:rPr>
                <w:lang w:val="en-GB" w:eastAsia="en-US"/>
              </w:rPr>
            </w:pPr>
            <w:r>
              <w:rPr>
                <w:rFonts w:ascii="Calibri" w:hAnsi="Calibri"/>
                <w:color w:val="000000"/>
                <w:lang w:val="en-US" w:eastAsia="zh-CN"/>
              </w:rPr>
              <w:t>-42.8</w:t>
            </w:r>
          </w:p>
        </w:tc>
        <w:tc>
          <w:tcPr>
            <w:tcW w:w="1286" w:type="dxa"/>
            <w:vAlign w:val="center"/>
          </w:tcPr>
          <w:p w14:paraId="1AC0C83D" w14:textId="0A11954D" w:rsidR="004926C0" w:rsidRDefault="004926C0" w:rsidP="004926C0">
            <w:pPr>
              <w:rPr>
                <w:lang w:val="en-GB" w:eastAsia="en-US"/>
              </w:rPr>
            </w:pPr>
            <w:r>
              <w:rPr>
                <w:rFonts w:ascii="Calibri" w:hAnsi="Calibri"/>
                <w:color w:val="000000"/>
                <w:lang w:val="en-US" w:eastAsia="zh-CN"/>
              </w:rPr>
              <w:t>dBm</w:t>
            </w:r>
          </w:p>
        </w:tc>
      </w:tr>
      <w:tr w:rsidR="004926C0" w14:paraId="47EF9B50" w14:textId="77777777" w:rsidTr="004926C0">
        <w:trPr>
          <w:jc w:val="center"/>
        </w:trPr>
        <w:tc>
          <w:tcPr>
            <w:tcW w:w="4106" w:type="dxa"/>
            <w:vAlign w:val="center"/>
          </w:tcPr>
          <w:p w14:paraId="41FB0CA0" w14:textId="5F996B2F" w:rsidR="004926C0" w:rsidRDefault="004926C0" w:rsidP="004926C0">
            <w:pPr>
              <w:rPr>
                <w:lang w:val="en-GB" w:eastAsia="en-US"/>
              </w:rPr>
            </w:pPr>
            <w:r>
              <w:rPr>
                <w:rFonts w:ascii="Calibri" w:hAnsi="Calibri"/>
                <w:color w:val="000000"/>
                <w:lang w:val="en-US" w:eastAsia="zh-CN"/>
              </w:rPr>
              <w:t>Tx power after Rx mixing (referred to antenna)</w:t>
            </w:r>
          </w:p>
        </w:tc>
        <w:tc>
          <w:tcPr>
            <w:tcW w:w="1134" w:type="dxa"/>
            <w:vAlign w:val="center"/>
          </w:tcPr>
          <w:p w14:paraId="57202CF7" w14:textId="1BB1DD77" w:rsidR="004926C0" w:rsidRDefault="004926C0" w:rsidP="004926C0">
            <w:pPr>
              <w:jc w:val="center"/>
              <w:rPr>
                <w:lang w:val="en-GB" w:eastAsia="en-US"/>
              </w:rPr>
            </w:pPr>
            <w:r>
              <w:rPr>
                <w:rFonts w:ascii="Calibri" w:hAnsi="Calibri"/>
                <w:color w:val="000000"/>
                <w:lang w:val="en-US" w:eastAsia="zh-CN"/>
              </w:rPr>
              <w:t>-79.0</w:t>
            </w:r>
          </w:p>
        </w:tc>
        <w:tc>
          <w:tcPr>
            <w:tcW w:w="1134" w:type="dxa"/>
            <w:vAlign w:val="center"/>
          </w:tcPr>
          <w:p w14:paraId="0869ED94" w14:textId="1189ED95" w:rsidR="004926C0" w:rsidRDefault="004926C0" w:rsidP="004926C0">
            <w:pPr>
              <w:jc w:val="center"/>
              <w:rPr>
                <w:lang w:val="en-GB" w:eastAsia="en-US"/>
              </w:rPr>
            </w:pPr>
            <w:r>
              <w:rPr>
                <w:rFonts w:ascii="Calibri" w:hAnsi="Calibri"/>
                <w:color w:val="000000"/>
                <w:lang w:val="en-US" w:eastAsia="zh-CN"/>
              </w:rPr>
              <w:t>-78.8</w:t>
            </w:r>
          </w:p>
        </w:tc>
        <w:tc>
          <w:tcPr>
            <w:tcW w:w="1286" w:type="dxa"/>
            <w:vAlign w:val="center"/>
          </w:tcPr>
          <w:p w14:paraId="62CC052E" w14:textId="736C2E50" w:rsidR="004926C0" w:rsidRDefault="004926C0" w:rsidP="004926C0">
            <w:pPr>
              <w:rPr>
                <w:lang w:val="en-GB" w:eastAsia="en-US"/>
              </w:rPr>
            </w:pPr>
            <w:r>
              <w:rPr>
                <w:rFonts w:ascii="Calibri" w:hAnsi="Calibri"/>
                <w:color w:val="000000"/>
                <w:lang w:val="en-US" w:eastAsia="zh-CN"/>
              </w:rPr>
              <w:t>dBm</w:t>
            </w:r>
          </w:p>
        </w:tc>
      </w:tr>
      <w:tr w:rsidR="004926C0" w14:paraId="42EE8B2A" w14:textId="77777777" w:rsidTr="004926C0">
        <w:trPr>
          <w:jc w:val="center"/>
        </w:trPr>
        <w:tc>
          <w:tcPr>
            <w:tcW w:w="4106" w:type="dxa"/>
            <w:vAlign w:val="center"/>
          </w:tcPr>
          <w:p w14:paraId="291C6EDA" w14:textId="1839B451" w:rsidR="004926C0" w:rsidRDefault="004926C0" w:rsidP="004926C0">
            <w:pPr>
              <w:rPr>
                <w:lang w:val="en-GB" w:eastAsia="en-US"/>
              </w:rPr>
            </w:pPr>
            <w:r>
              <w:rPr>
                <w:rFonts w:ascii="Calibri" w:hAnsi="Calibri"/>
                <w:color w:val="000000"/>
                <w:lang w:val="en-US" w:eastAsia="zh-CN"/>
              </w:rPr>
              <w:t>MSD after uncorrelated MRC (5MHz carrier)</w:t>
            </w:r>
          </w:p>
        </w:tc>
        <w:tc>
          <w:tcPr>
            <w:tcW w:w="2268" w:type="dxa"/>
            <w:gridSpan w:val="2"/>
            <w:vAlign w:val="center"/>
          </w:tcPr>
          <w:p w14:paraId="120083E7" w14:textId="08348161" w:rsidR="004926C0" w:rsidRDefault="004926C0" w:rsidP="004926C0">
            <w:pPr>
              <w:jc w:val="center"/>
              <w:rPr>
                <w:lang w:val="en-GB" w:eastAsia="en-US"/>
              </w:rPr>
            </w:pPr>
            <w:r>
              <w:rPr>
                <w:rFonts w:ascii="Calibri" w:hAnsi="Calibri"/>
                <w:b/>
                <w:color w:val="000000"/>
                <w:lang w:val="en-US" w:eastAsia="zh-CN"/>
              </w:rPr>
              <w:t>18.6</w:t>
            </w:r>
          </w:p>
        </w:tc>
        <w:tc>
          <w:tcPr>
            <w:tcW w:w="1286" w:type="dxa"/>
          </w:tcPr>
          <w:p w14:paraId="38D0F25C" w14:textId="32C7F1C9" w:rsidR="004926C0" w:rsidRDefault="004926C0" w:rsidP="004926C0">
            <w:pPr>
              <w:rPr>
                <w:lang w:val="en-GB" w:eastAsia="en-US"/>
              </w:rPr>
            </w:pPr>
            <w:r>
              <w:rPr>
                <w:rFonts w:ascii="Calibri" w:hAnsi="Calibri"/>
                <w:color w:val="000000"/>
                <w:lang w:val="en-US" w:eastAsia="zh-CN"/>
              </w:rPr>
              <w:t>dB</w:t>
            </w:r>
          </w:p>
        </w:tc>
      </w:tr>
    </w:tbl>
    <w:p w14:paraId="1033B3C9" w14:textId="77777777" w:rsidR="00612525" w:rsidRPr="00612525" w:rsidRDefault="00612525" w:rsidP="00612525">
      <w:pPr>
        <w:rPr>
          <w:lang w:val="en-GB" w:eastAsia="en-US"/>
        </w:rPr>
      </w:pPr>
    </w:p>
    <w:p w14:paraId="40988D0A" w14:textId="0B83F2CA" w:rsidR="003C1278" w:rsidRPr="00113AE3" w:rsidRDefault="003C1278" w:rsidP="003C1278">
      <w:pPr>
        <w:pStyle w:val="BodyText"/>
        <w:spacing w:after="0"/>
        <w:rPr>
          <w:lang w:val="en-US" w:eastAsia="zh-CN"/>
        </w:rPr>
      </w:pPr>
      <w:r w:rsidRPr="00113AE3">
        <w:rPr>
          <w:b/>
          <w:bCs/>
          <w:lang w:val="en-US" w:eastAsia="zh-CN"/>
        </w:rPr>
        <w:t>Proposal 1:</w:t>
      </w:r>
      <w:r>
        <w:rPr>
          <w:lang w:val="en-US" w:eastAsia="zh-CN"/>
        </w:rPr>
        <w:t xml:space="preserve"> Define harmonic mixing MSD of 18.6dB for a 5MHz channel</w:t>
      </w:r>
      <w:r w:rsidR="00E263B4">
        <w:rPr>
          <w:lang w:val="en-US" w:eastAsia="zh-CN"/>
        </w:rPr>
        <w:t xml:space="preserve"> and agree the companion CR</w:t>
      </w:r>
      <w:r w:rsidR="000043AD">
        <w:rPr>
          <w:lang w:val="en-US" w:eastAsia="zh-CN"/>
        </w:rPr>
        <w:t>s</w:t>
      </w:r>
      <w:r w:rsidR="00E263B4">
        <w:rPr>
          <w:lang w:val="en-US" w:eastAsia="zh-CN"/>
        </w:rPr>
        <w:t>.</w:t>
      </w:r>
    </w:p>
    <w:p w14:paraId="4501EFD7" w14:textId="77777777" w:rsidR="009D1CF4" w:rsidRPr="009D1CF4" w:rsidRDefault="009D1CF4" w:rsidP="003D7EE1">
      <w:pPr>
        <w:pStyle w:val="Proposal"/>
        <w:ind w:left="0" w:firstLine="0"/>
        <w:rPr>
          <w:lang w:val="en-US"/>
        </w:rPr>
      </w:pPr>
    </w:p>
    <w:p w14:paraId="34C99636" w14:textId="553B2D88" w:rsidR="008E7986" w:rsidRDefault="00A84761" w:rsidP="008E7986">
      <w:pPr>
        <w:pStyle w:val="Heading1"/>
      </w:pPr>
      <w:r>
        <w:lastRenderedPageBreak/>
        <w:t>4</w:t>
      </w:r>
      <w:r w:rsidR="008E7986">
        <w:tab/>
        <w:t>Conclusions</w:t>
      </w:r>
    </w:p>
    <w:p w14:paraId="7AC6EE45" w14:textId="6315148B" w:rsidR="009D1CF4" w:rsidRDefault="00E263B4" w:rsidP="008A3B96">
      <w:pPr>
        <w:rPr>
          <w:lang w:val="en-US"/>
        </w:rPr>
      </w:pPr>
      <w:r>
        <w:rPr>
          <w:lang w:val="en-GB" w:eastAsia="en-US"/>
        </w:rPr>
        <w:t xml:space="preserve">This combination provides an MSD analysis for harmonic mixing with the band combination </w:t>
      </w:r>
      <w:r>
        <w:rPr>
          <w:lang w:val="en-US"/>
        </w:rPr>
        <w:t>CA_n28A-n78A and makes the following proposal:</w:t>
      </w:r>
    </w:p>
    <w:p w14:paraId="16876407" w14:textId="77777777" w:rsidR="00E263B4" w:rsidRDefault="00E263B4" w:rsidP="008A3B96"/>
    <w:p w14:paraId="18E39EA5" w14:textId="5E63D201" w:rsidR="00E263B4" w:rsidRPr="00113AE3" w:rsidRDefault="00E263B4" w:rsidP="00E263B4">
      <w:pPr>
        <w:pStyle w:val="BodyText"/>
        <w:spacing w:after="0"/>
        <w:rPr>
          <w:lang w:val="en-US" w:eastAsia="zh-CN"/>
        </w:rPr>
      </w:pPr>
      <w:r w:rsidRPr="00113AE3">
        <w:rPr>
          <w:b/>
          <w:bCs/>
          <w:lang w:val="en-US" w:eastAsia="zh-CN"/>
        </w:rPr>
        <w:t>Proposal 1:</w:t>
      </w:r>
      <w:r>
        <w:rPr>
          <w:lang w:val="en-US" w:eastAsia="zh-CN"/>
        </w:rPr>
        <w:t xml:space="preserve"> Define harmonic mixing MSD of 18.6dB for a 5MHz channel and agree the companion CR</w:t>
      </w:r>
      <w:r w:rsidR="000043AD">
        <w:rPr>
          <w:lang w:val="en-US" w:eastAsia="zh-CN"/>
        </w:rPr>
        <w:t>s</w:t>
      </w:r>
      <w:r>
        <w:rPr>
          <w:lang w:val="en-US" w:eastAsia="zh-CN"/>
        </w:rPr>
        <w:t>.</w:t>
      </w:r>
    </w:p>
    <w:p w14:paraId="37A83742" w14:textId="77777777" w:rsidR="009D1CF4" w:rsidRDefault="009D1CF4" w:rsidP="008A3B96">
      <w:pPr>
        <w:rPr>
          <w:lang w:val="en-US"/>
        </w:rPr>
      </w:pPr>
    </w:p>
    <w:p w14:paraId="24B5C3AA" w14:textId="77777777" w:rsidR="009D1CF4" w:rsidRPr="009D1CF4" w:rsidRDefault="009D1CF4" w:rsidP="008A3B96">
      <w:pPr>
        <w:rPr>
          <w:lang w:val="en-US"/>
        </w:rPr>
      </w:pPr>
    </w:p>
    <w:p w14:paraId="6FD99F42" w14:textId="77777777" w:rsidR="00616A42" w:rsidRDefault="00616A42" w:rsidP="008A3B96"/>
    <w:p w14:paraId="5D2DDC34" w14:textId="77777777" w:rsidR="005E69AE" w:rsidRDefault="005E69AE" w:rsidP="005E69AE">
      <w:pPr>
        <w:pStyle w:val="Heading1"/>
      </w:pPr>
      <w:r>
        <w:t>4</w:t>
      </w:r>
      <w:r>
        <w:tab/>
        <w:t>References</w:t>
      </w:r>
    </w:p>
    <w:bookmarkEnd w:id="0"/>
    <w:p w14:paraId="01C7BDE5" w14:textId="1163EFF2" w:rsidR="007F3A2A" w:rsidRPr="004E7C55" w:rsidRDefault="00612525" w:rsidP="007F3A2A">
      <w:pPr>
        <w:numPr>
          <w:ilvl w:val="0"/>
          <w:numId w:val="11"/>
        </w:numPr>
        <w:rPr>
          <w:b/>
          <w:lang w:val="en-US"/>
        </w:rPr>
      </w:pPr>
      <w:r w:rsidRPr="00612525">
        <w:rPr>
          <w:lang w:val="en-US"/>
        </w:rPr>
        <w:t>R4-1713154</w:t>
      </w:r>
      <w:r w:rsidR="007129D7">
        <w:t>,</w:t>
      </w:r>
      <w:r w:rsidR="007129D7" w:rsidRPr="007129D7">
        <w:t xml:space="preserve"> </w:t>
      </w:r>
      <w:r w:rsidR="007F3A2A" w:rsidRPr="007F3A2A">
        <w:rPr>
          <w:lang w:val="en-US"/>
        </w:rPr>
        <w:t>“</w:t>
      </w:r>
      <w:r w:rsidRPr="00612525">
        <w:rPr>
          <w:lang w:val="en-GB"/>
        </w:rPr>
        <w:t>MSD analysis for B28 in DC_28A_n77A due to 5</w:t>
      </w:r>
      <w:r w:rsidRPr="00612525">
        <w:rPr>
          <w:vertAlign w:val="superscript"/>
          <w:lang w:val="en-GB"/>
        </w:rPr>
        <w:t>th</w:t>
      </w:r>
      <w:r w:rsidRPr="00612525">
        <w:rPr>
          <w:lang w:val="en-GB"/>
        </w:rPr>
        <w:t xml:space="preserve"> order harmonic mixing </w:t>
      </w:r>
      <w:r w:rsidR="007F3A2A" w:rsidRPr="007F3A2A">
        <w:rPr>
          <w:lang w:val="en-US"/>
        </w:rPr>
        <w:t>“,</w:t>
      </w:r>
      <w:r w:rsidR="00B13FDC">
        <w:rPr>
          <w:lang w:val="en-US"/>
        </w:rPr>
        <w:t xml:space="preserve"> </w:t>
      </w:r>
      <w:r w:rsidRPr="00612525">
        <w:rPr>
          <w:lang w:val="en-US"/>
        </w:rPr>
        <w:t>MediaTek Inc.</w:t>
      </w:r>
      <w:r w:rsidR="00B13FDC">
        <w:rPr>
          <w:lang w:val="en-US"/>
        </w:rPr>
        <w:t>,</w:t>
      </w:r>
      <w:r w:rsidR="007F3A2A" w:rsidRPr="007F3A2A">
        <w:rPr>
          <w:lang w:val="en-US"/>
        </w:rPr>
        <w:t xml:space="preserve"> </w:t>
      </w:r>
      <w:r w:rsidR="00B13FDC" w:rsidRPr="00B13FDC">
        <w:rPr>
          <w:lang w:val="en-US"/>
        </w:rPr>
        <w:t>3GPP TSG RAN meeting #</w:t>
      </w:r>
      <w:r>
        <w:rPr>
          <w:lang w:val="en-US"/>
        </w:rPr>
        <w:t>85</w:t>
      </w:r>
    </w:p>
    <w:p w14:paraId="46030AF9" w14:textId="77777777" w:rsidR="006F7CE5" w:rsidRPr="007F3A2A" w:rsidRDefault="006F7CE5" w:rsidP="006F7CE5">
      <w:pPr>
        <w:rPr>
          <w:b/>
          <w:lang w:val="en-US"/>
        </w:rPr>
      </w:pPr>
    </w:p>
    <w:p w14:paraId="21F9D74F" w14:textId="77777777" w:rsidR="005E69AE" w:rsidRPr="007F3A2A" w:rsidRDefault="005E69AE" w:rsidP="005E69AE">
      <w:pPr>
        <w:rPr>
          <w:lang w:val="en-US"/>
        </w:rPr>
      </w:pPr>
    </w:p>
    <w:sectPr w:rsidR="005E69AE" w:rsidRPr="007F3A2A" w:rsidSect="00612525">
      <w:headerReference w:type="default" r:id="rId9"/>
      <w:footerReference w:type="default" r:id="rId10"/>
      <w:footerReference w:type="firs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41BB22" w14:textId="77777777" w:rsidR="000C6CE2" w:rsidRDefault="000C6CE2">
      <w:r>
        <w:separator/>
      </w:r>
    </w:p>
  </w:endnote>
  <w:endnote w:type="continuationSeparator" w:id="0">
    <w:p w14:paraId="75C40777" w14:textId="77777777" w:rsidR="000C6CE2" w:rsidRDefault="000C6C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77316" w14:textId="227602B4" w:rsidR="00E72324" w:rsidRDefault="00E72324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448A6" w14:textId="15F358C9" w:rsidR="00114E2C" w:rsidRDefault="00114E2C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C5448E" w14:textId="77777777" w:rsidR="000C6CE2" w:rsidRDefault="000C6CE2">
      <w:r>
        <w:separator/>
      </w:r>
    </w:p>
  </w:footnote>
  <w:footnote w:type="continuationSeparator" w:id="0">
    <w:p w14:paraId="512E5DED" w14:textId="77777777" w:rsidR="000C6CE2" w:rsidRDefault="000C6C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833BB" w14:textId="77777777" w:rsidR="00E72324" w:rsidRDefault="00E723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E72324" w:rsidRDefault="00E723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AD2C4F"/>
    <w:multiLevelType w:val="hybridMultilevel"/>
    <w:tmpl w:val="FB2A44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307820F2"/>
    <w:multiLevelType w:val="hybridMultilevel"/>
    <w:tmpl w:val="384E5550"/>
    <w:lvl w:ilvl="0" w:tplc="D9C4B024">
      <w:start w:val="1"/>
      <w:numFmt w:val="bullet"/>
      <w:pStyle w:val="-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  <w:b w:val="0"/>
        <w:i/>
        <w:sz w:val="2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BE12EA"/>
    <w:multiLevelType w:val="hybridMultilevel"/>
    <w:tmpl w:val="BED453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44610E"/>
    <w:multiLevelType w:val="hybridMultilevel"/>
    <w:tmpl w:val="171E2AAC"/>
    <w:lvl w:ilvl="0" w:tplc="0C5A5C4A">
      <w:start w:val="37"/>
      <w:numFmt w:val="bullet"/>
      <w:lvlText w:val=""/>
      <w:lvlJc w:val="left"/>
      <w:pPr>
        <w:ind w:left="420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D1D3942"/>
    <w:multiLevelType w:val="hybridMultilevel"/>
    <w:tmpl w:val="5A34E458"/>
    <w:lvl w:ilvl="0" w:tplc="EF1C88B8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185239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2010187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508523758">
    <w:abstractNumId w:val="1"/>
  </w:num>
  <w:num w:numId="4" w16cid:durableId="314527765">
    <w:abstractNumId w:val="11"/>
  </w:num>
  <w:num w:numId="5" w16cid:durableId="636910375">
    <w:abstractNumId w:val="2"/>
  </w:num>
  <w:num w:numId="6" w16cid:durableId="628702817">
    <w:abstractNumId w:val="2"/>
  </w:num>
  <w:num w:numId="7" w16cid:durableId="822425343">
    <w:abstractNumId w:val="7"/>
  </w:num>
  <w:num w:numId="8" w16cid:durableId="858004916">
    <w:abstractNumId w:val="4"/>
  </w:num>
  <w:num w:numId="9" w16cid:durableId="686558600">
    <w:abstractNumId w:val="3"/>
  </w:num>
  <w:num w:numId="10" w16cid:durableId="777027033">
    <w:abstractNumId w:val="5"/>
  </w:num>
  <w:num w:numId="11" w16cid:durableId="899704539">
    <w:abstractNumId w:val="10"/>
  </w:num>
  <w:num w:numId="12" w16cid:durableId="980811830">
    <w:abstractNumId w:val="12"/>
  </w:num>
  <w:num w:numId="13" w16cid:durableId="529956578">
    <w:abstractNumId w:val="9"/>
  </w:num>
  <w:num w:numId="14" w16cid:durableId="1744718227">
    <w:abstractNumId w:val="8"/>
  </w:num>
  <w:num w:numId="15" w16cid:durableId="143663380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6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43AD"/>
    <w:rsid w:val="0001187A"/>
    <w:rsid w:val="00014EB2"/>
    <w:rsid w:val="0001722D"/>
    <w:rsid w:val="00021452"/>
    <w:rsid w:val="00032EDA"/>
    <w:rsid w:val="00033397"/>
    <w:rsid w:val="0003447A"/>
    <w:rsid w:val="00035BDF"/>
    <w:rsid w:val="00036F6A"/>
    <w:rsid w:val="00037665"/>
    <w:rsid w:val="00037CC5"/>
    <w:rsid w:val="00040095"/>
    <w:rsid w:val="0004110C"/>
    <w:rsid w:val="0004646E"/>
    <w:rsid w:val="00051834"/>
    <w:rsid w:val="00052794"/>
    <w:rsid w:val="00054A22"/>
    <w:rsid w:val="00054E52"/>
    <w:rsid w:val="00060941"/>
    <w:rsid w:val="00061661"/>
    <w:rsid w:val="00062023"/>
    <w:rsid w:val="000626F5"/>
    <w:rsid w:val="00062A6F"/>
    <w:rsid w:val="0006526C"/>
    <w:rsid w:val="000655A6"/>
    <w:rsid w:val="000665E1"/>
    <w:rsid w:val="00070C02"/>
    <w:rsid w:val="00072004"/>
    <w:rsid w:val="000761F9"/>
    <w:rsid w:val="00076E7B"/>
    <w:rsid w:val="00080512"/>
    <w:rsid w:val="00081531"/>
    <w:rsid w:val="00081A6D"/>
    <w:rsid w:val="00082D55"/>
    <w:rsid w:val="00083FB3"/>
    <w:rsid w:val="00086A4C"/>
    <w:rsid w:val="000872A6"/>
    <w:rsid w:val="000918BF"/>
    <w:rsid w:val="00096C65"/>
    <w:rsid w:val="000A365D"/>
    <w:rsid w:val="000A530C"/>
    <w:rsid w:val="000A68F3"/>
    <w:rsid w:val="000B3682"/>
    <w:rsid w:val="000C4381"/>
    <w:rsid w:val="000C47C3"/>
    <w:rsid w:val="000C6CE2"/>
    <w:rsid w:val="000D0894"/>
    <w:rsid w:val="000D58AB"/>
    <w:rsid w:val="000D6162"/>
    <w:rsid w:val="000E1251"/>
    <w:rsid w:val="000E2428"/>
    <w:rsid w:val="000E7E3F"/>
    <w:rsid w:val="000F0B2E"/>
    <w:rsid w:val="000F322E"/>
    <w:rsid w:val="000F50EC"/>
    <w:rsid w:val="000F7834"/>
    <w:rsid w:val="0010091D"/>
    <w:rsid w:val="00100B3C"/>
    <w:rsid w:val="001014EA"/>
    <w:rsid w:val="001032BC"/>
    <w:rsid w:val="00104BC6"/>
    <w:rsid w:val="001064E7"/>
    <w:rsid w:val="00106BF2"/>
    <w:rsid w:val="00107FB2"/>
    <w:rsid w:val="00113AE3"/>
    <w:rsid w:val="00114E2C"/>
    <w:rsid w:val="0012407D"/>
    <w:rsid w:val="00126CA6"/>
    <w:rsid w:val="00133525"/>
    <w:rsid w:val="00141DDF"/>
    <w:rsid w:val="00147182"/>
    <w:rsid w:val="00152973"/>
    <w:rsid w:val="0015351E"/>
    <w:rsid w:val="0015753C"/>
    <w:rsid w:val="00161A9C"/>
    <w:rsid w:val="00164651"/>
    <w:rsid w:val="00173B76"/>
    <w:rsid w:val="00173B8B"/>
    <w:rsid w:val="00176C55"/>
    <w:rsid w:val="00176E29"/>
    <w:rsid w:val="00177BF7"/>
    <w:rsid w:val="001825E3"/>
    <w:rsid w:val="00185C7F"/>
    <w:rsid w:val="00190B1E"/>
    <w:rsid w:val="001940D3"/>
    <w:rsid w:val="0019624E"/>
    <w:rsid w:val="00197FDE"/>
    <w:rsid w:val="001A1AA4"/>
    <w:rsid w:val="001A39E7"/>
    <w:rsid w:val="001A3E60"/>
    <w:rsid w:val="001A4C42"/>
    <w:rsid w:val="001A4E68"/>
    <w:rsid w:val="001A5253"/>
    <w:rsid w:val="001A6573"/>
    <w:rsid w:val="001A714D"/>
    <w:rsid w:val="001B07FD"/>
    <w:rsid w:val="001B67CA"/>
    <w:rsid w:val="001C1472"/>
    <w:rsid w:val="001C21C3"/>
    <w:rsid w:val="001C2FEA"/>
    <w:rsid w:val="001C4310"/>
    <w:rsid w:val="001D02C2"/>
    <w:rsid w:val="001D0318"/>
    <w:rsid w:val="001D03D7"/>
    <w:rsid w:val="001D1551"/>
    <w:rsid w:val="001D7DBE"/>
    <w:rsid w:val="001F0C1D"/>
    <w:rsid w:val="001F1132"/>
    <w:rsid w:val="001F168B"/>
    <w:rsid w:val="001F4D9E"/>
    <w:rsid w:val="001F5F92"/>
    <w:rsid w:val="001F6D59"/>
    <w:rsid w:val="001F7F82"/>
    <w:rsid w:val="00200328"/>
    <w:rsid w:val="00203852"/>
    <w:rsid w:val="00203F71"/>
    <w:rsid w:val="002124DC"/>
    <w:rsid w:val="00215574"/>
    <w:rsid w:val="0021742C"/>
    <w:rsid w:val="002334C4"/>
    <w:rsid w:val="002347A2"/>
    <w:rsid w:val="00243987"/>
    <w:rsid w:val="00245792"/>
    <w:rsid w:val="00247926"/>
    <w:rsid w:val="00251005"/>
    <w:rsid w:val="00253E4C"/>
    <w:rsid w:val="00256393"/>
    <w:rsid w:val="00256451"/>
    <w:rsid w:val="0025766C"/>
    <w:rsid w:val="00261AE0"/>
    <w:rsid w:val="0026644B"/>
    <w:rsid w:val="002675F0"/>
    <w:rsid w:val="0027637D"/>
    <w:rsid w:val="00276EE4"/>
    <w:rsid w:val="00277206"/>
    <w:rsid w:val="00281AE2"/>
    <w:rsid w:val="00287F31"/>
    <w:rsid w:val="00294E29"/>
    <w:rsid w:val="002A0775"/>
    <w:rsid w:val="002A464A"/>
    <w:rsid w:val="002A59DB"/>
    <w:rsid w:val="002A769C"/>
    <w:rsid w:val="002A79F8"/>
    <w:rsid w:val="002B1D7E"/>
    <w:rsid w:val="002B6339"/>
    <w:rsid w:val="002B6DF9"/>
    <w:rsid w:val="002C6B80"/>
    <w:rsid w:val="002C7B3F"/>
    <w:rsid w:val="002D2E22"/>
    <w:rsid w:val="002D2F34"/>
    <w:rsid w:val="002D3047"/>
    <w:rsid w:val="002D3BC5"/>
    <w:rsid w:val="002D6E04"/>
    <w:rsid w:val="002E00EE"/>
    <w:rsid w:val="002E07CC"/>
    <w:rsid w:val="002E174C"/>
    <w:rsid w:val="002E4080"/>
    <w:rsid w:val="002F3FB7"/>
    <w:rsid w:val="002F6F2B"/>
    <w:rsid w:val="002F7647"/>
    <w:rsid w:val="00302805"/>
    <w:rsid w:val="003037A3"/>
    <w:rsid w:val="00305920"/>
    <w:rsid w:val="003077A8"/>
    <w:rsid w:val="00312094"/>
    <w:rsid w:val="00316577"/>
    <w:rsid w:val="003172DC"/>
    <w:rsid w:val="00323B17"/>
    <w:rsid w:val="00334D6C"/>
    <w:rsid w:val="00335059"/>
    <w:rsid w:val="00335226"/>
    <w:rsid w:val="00335709"/>
    <w:rsid w:val="00335748"/>
    <w:rsid w:val="00336051"/>
    <w:rsid w:val="003378AE"/>
    <w:rsid w:val="00340356"/>
    <w:rsid w:val="0034052F"/>
    <w:rsid w:val="0034176B"/>
    <w:rsid w:val="0035462D"/>
    <w:rsid w:val="003549AE"/>
    <w:rsid w:val="00360AA9"/>
    <w:rsid w:val="00361509"/>
    <w:rsid w:val="00361696"/>
    <w:rsid w:val="003655E4"/>
    <w:rsid w:val="00366EFA"/>
    <w:rsid w:val="00367453"/>
    <w:rsid w:val="003678A3"/>
    <w:rsid w:val="0037554F"/>
    <w:rsid w:val="003765B8"/>
    <w:rsid w:val="00376FC2"/>
    <w:rsid w:val="00382880"/>
    <w:rsid w:val="00383106"/>
    <w:rsid w:val="00387382"/>
    <w:rsid w:val="00387858"/>
    <w:rsid w:val="00393EA5"/>
    <w:rsid w:val="00395FB6"/>
    <w:rsid w:val="003A0483"/>
    <w:rsid w:val="003A5B91"/>
    <w:rsid w:val="003B076D"/>
    <w:rsid w:val="003B3719"/>
    <w:rsid w:val="003B4A2F"/>
    <w:rsid w:val="003C00A0"/>
    <w:rsid w:val="003C1278"/>
    <w:rsid w:val="003C3971"/>
    <w:rsid w:val="003C458E"/>
    <w:rsid w:val="003C5792"/>
    <w:rsid w:val="003D0E21"/>
    <w:rsid w:val="003D487F"/>
    <w:rsid w:val="003D566C"/>
    <w:rsid w:val="003D649C"/>
    <w:rsid w:val="003D713C"/>
    <w:rsid w:val="003D7EE1"/>
    <w:rsid w:val="003D7EFE"/>
    <w:rsid w:val="003E0648"/>
    <w:rsid w:val="003E1664"/>
    <w:rsid w:val="003E1C53"/>
    <w:rsid w:val="003E390C"/>
    <w:rsid w:val="003E7753"/>
    <w:rsid w:val="003F0D1D"/>
    <w:rsid w:val="003F1DE9"/>
    <w:rsid w:val="00400AFA"/>
    <w:rsid w:val="00402B48"/>
    <w:rsid w:val="004050EA"/>
    <w:rsid w:val="00407C75"/>
    <w:rsid w:val="00410C74"/>
    <w:rsid w:val="004116EB"/>
    <w:rsid w:val="00414FEE"/>
    <w:rsid w:val="004177EB"/>
    <w:rsid w:val="00423334"/>
    <w:rsid w:val="00424339"/>
    <w:rsid w:val="00431D62"/>
    <w:rsid w:val="004339D2"/>
    <w:rsid w:val="00434540"/>
    <w:rsid w:val="004345EC"/>
    <w:rsid w:val="0043541E"/>
    <w:rsid w:val="004357F6"/>
    <w:rsid w:val="00443B1F"/>
    <w:rsid w:val="004473AE"/>
    <w:rsid w:val="004509C1"/>
    <w:rsid w:val="00450B2E"/>
    <w:rsid w:val="004534E4"/>
    <w:rsid w:val="00460045"/>
    <w:rsid w:val="004634D0"/>
    <w:rsid w:val="004640F5"/>
    <w:rsid w:val="004651B9"/>
    <w:rsid w:val="004661C2"/>
    <w:rsid w:val="0047076F"/>
    <w:rsid w:val="00471049"/>
    <w:rsid w:val="00471735"/>
    <w:rsid w:val="00472249"/>
    <w:rsid w:val="004758E7"/>
    <w:rsid w:val="004759F3"/>
    <w:rsid w:val="004826A9"/>
    <w:rsid w:val="004837BD"/>
    <w:rsid w:val="00484657"/>
    <w:rsid w:val="004926C0"/>
    <w:rsid w:val="00496011"/>
    <w:rsid w:val="00496ACE"/>
    <w:rsid w:val="004A0895"/>
    <w:rsid w:val="004A14E4"/>
    <w:rsid w:val="004A22C7"/>
    <w:rsid w:val="004A23CD"/>
    <w:rsid w:val="004A3213"/>
    <w:rsid w:val="004B0BA7"/>
    <w:rsid w:val="004B2762"/>
    <w:rsid w:val="004B2FA7"/>
    <w:rsid w:val="004B4025"/>
    <w:rsid w:val="004B6798"/>
    <w:rsid w:val="004C1601"/>
    <w:rsid w:val="004C3099"/>
    <w:rsid w:val="004C3B4F"/>
    <w:rsid w:val="004C4EA0"/>
    <w:rsid w:val="004C7B37"/>
    <w:rsid w:val="004D0B0B"/>
    <w:rsid w:val="004D3578"/>
    <w:rsid w:val="004D4338"/>
    <w:rsid w:val="004E17C7"/>
    <w:rsid w:val="004E213A"/>
    <w:rsid w:val="004E2D77"/>
    <w:rsid w:val="004E430C"/>
    <w:rsid w:val="004E4647"/>
    <w:rsid w:val="004E54EF"/>
    <w:rsid w:val="004E7C55"/>
    <w:rsid w:val="004E7FD6"/>
    <w:rsid w:val="004F0988"/>
    <w:rsid w:val="004F1AE3"/>
    <w:rsid w:val="004F29F1"/>
    <w:rsid w:val="004F3340"/>
    <w:rsid w:val="004F3CB0"/>
    <w:rsid w:val="004F3E3D"/>
    <w:rsid w:val="00502D7C"/>
    <w:rsid w:val="00503337"/>
    <w:rsid w:val="005061B8"/>
    <w:rsid w:val="005105C6"/>
    <w:rsid w:val="00515717"/>
    <w:rsid w:val="00520969"/>
    <w:rsid w:val="00526610"/>
    <w:rsid w:val="0053388B"/>
    <w:rsid w:val="005345D1"/>
    <w:rsid w:val="00535773"/>
    <w:rsid w:val="005369E3"/>
    <w:rsid w:val="0053790B"/>
    <w:rsid w:val="00537BFA"/>
    <w:rsid w:val="00540005"/>
    <w:rsid w:val="00543E6C"/>
    <w:rsid w:val="00554FE1"/>
    <w:rsid w:val="00555723"/>
    <w:rsid w:val="00560943"/>
    <w:rsid w:val="005641AF"/>
    <w:rsid w:val="00565087"/>
    <w:rsid w:val="00570ED1"/>
    <w:rsid w:val="0057261C"/>
    <w:rsid w:val="00572E14"/>
    <w:rsid w:val="005742FD"/>
    <w:rsid w:val="005743C8"/>
    <w:rsid w:val="00577269"/>
    <w:rsid w:val="00580C3D"/>
    <w:rsid w:val="005837C8"/>
    <w:rsid w:val="005861FD"/>
    <w:rsid w:val="00594CBD"/>
    <w:rsid w:val="005973BE"/>
    <w:rsid w:val="005A4164"/>
    <w:rsid w:val="005A5986"/>
    <w:rsid w:val="005A5D1C"/>
    <w:rsid w:val="005A7F03"/>
    <w:rsid w:val="005B1FF6"/>
    <w:rsid w:val="005B76E0"/>
    <w:rsid w:val="005C24B2"/>
    <w:rsid w:val="005C354A"/>
    <w:rsid w:val="005C3737"/>
    <w:rsid w:val="005C5712"/>
    <w:rsid w:val="005C5EAF"/>
    <w:rsid w:val="005D0294"/>
    <w:rsid w:val="005D2E01"/>
    <w:rsid w:val="005D5AE3"/>
    <w:rsid w:val="005D6E3E"/>
    <w:rsid w:val="005D740A"/>
    <w:rsid w:val="005D7526"/>
    <w:rsid w:val="005E0188"/>
    <w:rsid w:val="005E1B49"/>
    <w:rsid w:val="005E69AE"/>
    <w:rsid w:val="005F3817"/>
    <w:rsid w:val="005F6F36"/>
    <w:rsid w:val="00602AEA"/>
    <w:rsid w:val="00607E3C"/>
    <w:rsid w:val="00610107"/>
    <w:rsid w:val="0061146F"/>
    <w:rsid w:val="00612525"/>
    <w:rsid w:val="0061273C"/>
    <w:rsid w:val="00612E4E"/>
    <w:rsid w:val="00614FDF"/>
    <w:rsid w:val="00616A42"/>
    <w:rsid w:val="00620653"/>
    <w:rsid w:val="00620B0F"/>
    <w:rsid w:val="006212AD"/>
    <w:rsid w:val="00622976"/>
    <w:rsid w:val="006243F0"/>
    <w:rsid w:val="006246A7"/>
    <w:rsid w:val="00624A1C"/>
    <w:rsid w:val="00625131"/>
    <w:rsid w:val="0062595A"/>
    <w:rsid w:val="0063467D"/>
    <w:rsid w:val="00634E96"/>
    <w:rsid w:val="0063543D"/>
    <w:rsid w:val="00635DF0"/>
    <w:rsid w:val="00641C43"/>
    <w:rsid w:val="006432CB"/>
    <w:rsid w:val="00645891"/>
    <w:rsid w:val="00647114"/>
    <w:rsid w:val="006509AD"/>
    <w:rsid w:val="006514BA"/>
    <w:rsid w:val="00651628"/>
    <w:rsid w:val="0065271E"/>
    <w:rsid w:val="00655109"/>
    <w:rsid w:val="0065577E"/>
    <w:rsid w:val="0066115B"/>
    <w:rsid w:val="00661381"/>
    <w:rsid w:val="006621C7"/>
    <w:rsid w:val="006670A9"/>
    <w:rsid w:val="00667679"/>
    <w:rsid w:val="00672206"/>
    <w:rsid w:val="00677B76"/>
    <w:rsid w:val="00677BD4"/>
    <w:rsid w:val="00680420"/>
    <w:rsid w:val="00681446"/>
    <w:rsid w:val="00685600"/>
    <w:rsid w:val="006972FE"/>
    <w:rsid w:val="006974B3"/>
    <w:rsid w:val="006A2D0C"/>
    <w:rsid w:val="006A323F"/>
    <w:rsid w:val="006B00F7"/>
    <w:rsid w:val="006B30D0"/>
    <w:rsid w:val="006B329E"/>
    <w:rsid w:val="006B518D"/>
    <w:rsid w:val="006B5BC1"/>
    <w:rsid w:val="006C196E"/>
    <w:rsid w:val="006C29A3"/>
    <w:rsid w:val="006C3B46"/>
    <w:rsid w:val="006C3D95"/>
    <w:rsid w:val="006C7B00"/>
    <w:rsid w:val="006D0467"/>
    <w:rsid w:val="006D296B"/>
    <w:rsid w:val="006D56CF"/>
    <w:rsid w:val="006D77D7"/>
    <w:rsid w:val="006E1889"/>
    <w:rsid w:val="006E5C86"/>
    <w:rsid w:val="006F12BA"/>
    <w:rsid w:val="006F1FC9"/>
    <w:rsid w:val="006F5E76"/>
    <w:rsid w:val="006F682D"/>
    <w:rsid w:val="006F6BC7"/>
    <w:rsid w:val="006F7CE5"/>
    <w:rsid w:val="0070498B"/>
    <w:rsid w:val="00707B8B"/>
    <w:rsid w:val="007129D7"/>
    <w:rsid w:val="00713C44"/>
    <w:rsid w:val="0071576F"/>
    <w:rsid w:val="00715888"/>
    <w:rsid w:val="00720790"/>
    <w:rsid w:val="00721B14"/>
    <w:rsid w:val="00723101"/>
    <w:rsid w:val="007237B7"/>
    <w:rsid w:val="00723AB5"/>
    <w:rsid w:val="00724089"/>
    <w:rsid w:val="007300CE"/>
    <w:rsid w:val="00730E94"/>
    <w:rsid w:val="00730ED4"/>
    <w:rsid w:val="00731E89"/>
    <w:rsid w:val="00734206"/>
    <w:rsid w:val="00734A5B"/>
    <w:rsid w:val="0074026F"/>
    <w:rsid w:val="007429F6"/>
    <w:rsid w:val="0074428C"/>
    <w:rsid w:val="0074463D"/>
    <w:rsid w:val="00744CA6"/>
    <w:rsid w:val="00744E76"/>
    <w:rsid w:val="0074525F"/>
    <w:rsid w:val="00752198"/>
    <w:rsid w:val="00753881"/>
    <w:rsid w:val="00755E78"/>
    <w:rsid w:val="00756C8C"/>
    <w:rsid w:val="00761D68"/>
    <w:rsid w:val="007637C4"/>
    <w:rsid w:val="007660BB"/>
    <w:rsid w:val="00771280"/>
    <w:rsid w:val="00771457"/>
    <w:rsid w:val="00774DA4"/>
    <w:rsid w:val="00781F0F"/>
    <w:rsid w:val="00781F22"/>
    <w:rsid w:val="00785577"/>
    <w:rsid w:val="00792C7A"/>
    <w:rsid w:val="0079785A"/>
    <w:rsid w:val="007A1134"/>
    <w:rsid w:val="007A299C"/>
    <w:rsid w:val="007A491F"/>
    <w:rsid w:val="007A4C28"/>
    <w:rsid w:val="007B083C"/>
    <w:rsid w:val="007B600E"/>
    <w:rsid w:val="007B6FD1"/>
    <w:rsid w:val="007C414D"/>
    <w:rsid w:val="007C5B26"/>
    <w:rsid w:val="007C7952"/>
    <w:rsid w:val="007D2E3A"/>
    <w:rsid w:val="007D34C1"/>
    <w:rsid w:val="007D49C9"/>
    <w:rsid w:val="007E1D0F"/>
    <w:rsid w:val="007E3601"/>
    <w:rsid w:val="007E4AF8"/>
    <w:rsid w:val="007F0F4A"/>
    <w:rsid w:val="007F2557"/>
    <w:rsid w:val="007F3A2A"/>
    <w:rsid w:val="007F5768"/>
    <w:rsid w:val="00801886"/>
    <w:rsid w:val="00802365"/>
    <w:rsid w:val="008028A4"/>
    <w:rsid w:val="00803E9D"/>
    <w:rsid w:val="00805CA2"/>
    <w:rsid w:val="00805F4D"/>
    <w:rsid w:val="00812481"/>
    <w:rsid w:val="00816DE9"/>
    <w:rsid w:val="00820B25"/>
    <w:rsid w:val="00824F13"/>
    <w:rsid w:val="00825FDD"/>
    <w:rsid w:val="00826732"/>
    <w:rsid w:val="00826D83"/>
    <w:rsid w:val="00830747"/>
    <w:rsid w:val="0083542B"/>
    <w:rsid w:val="00837FDF"/>
    <w:rsid w:val="00850BF8"/>
    <w:rsid w:val="00850FBB"/>
    <w:rsid w:val="00853B61"/>
    <w:rsid w:val="00855940"/>
    <w:rsid w:val="0085677C"/>
    <w:rsid w:val="0086119F"/>
    <w:rsid w:val="00864223"/>
    <w:rsid w:val="008768CA"/>
    <w:rsid w:val="00882810"/>
    <w:rsid w:val="008974F7"/>
    <w:rsid w:val="008A093A"/>
    <w:rsid w:val="008A3B96"/>
    <w:rsid w:val="008A4747"/>
    <w:rsid w:val="008C06C2"/>
    <w:rsid w:val="008C2A97"/>
    <w:rsid w:val="008C384C"/>
    <w:rsid w:val="008C45AE"/>
    <w:rsid w:val="008D1560"/>
    <w:rsid w:val="008D5788"/>
    <w:rsid w:val="008D5B4B"/>
    <w:rsid w:val="008D6D00"/>
    <w:rsid w:val="008E7986"/>
    <w:rsid w:val="008F0BF7"/>
    <w:rsid w:val="008F194F"/>
    <w:rsid w:val="008F2044"/>
    <w:rsid w:val="008F65D3"/>
    <w:rsid w:val="00900A09"/>
    <w:rsid w:val="00901CAF"/>
    <w:rsid w:val="009020CF"/>
    <w:rsid w:val="0090271F"/>
    <w:rsid w:val="00902E23"/>
    <w:rsid w:val="00903EF6"/>
    <w:rsid w:val="009114D7"/>
    <w:rsid w:val="009127DE"/>
    <w:rsid w:val="0091348E"/>
    <w:rsid w:val="00913CDB"/>
    <w:rsid w:val="00916B79"/>
    <w:rsid w:val="00917CCB"/>
    <w:rsid w:val="00920AF7"/>
    <w:rsid w:val="00920BF7"/>
    <w:rsid w:val="00922D77"/>
    <w:rsid w:val="00922D89"/>
    <w:rsid w:val="00924528"/>
    <w:rsid w:val="009266A0"/>
    <w:rsid w:val="009338EA"/>
    <w:rsid w:val="009350F0"/>
    <w:rsid w:val="00936F86"/>
    <w:rsid w:val="00940D43"/>
    <w:rsid w:val="00942EC2"/>
    <w:rsid w:val="00943C42"/>
    <w:rsid w:val="00945B01"/>
    <w:rsid w:val="00947BE2"/>
    <w:rsid w:val="009516F6"/>
    <w:rsid w:val="00956B2E"/>
    <w:rsid w:val="00957DE8"/>
    <w:rsid w:val="009633B2"/>
    <w:rsid w:val="0096388D"/>
    <w:rsid w:val="00963B7B"/>
    <w:rsid w:val="00974D08"/>
    <w:rsid w:val="009860B5"/>
    <w:rsid w:val="00990021"/>
    <w:rsid w:val="00990F6F"/>
    <w:rsid w:val="0099327F"/>
    <w:rsid w:val="00993BA7"/>
    <w:rsid w:val="009943F1"/>
    <w:rsid w:val="00994F73"/>
    <w:rsid w:val="009A3B6B"/>
    <w:rsid w:val="009A6462"/>
    <w:rsid w:val="009A760C"/>
    <w:rsid w:val="009B1B30"/>
    <w:rsid w:val="009B384F"/>
    <w:rsid w:val="009B3C6C"/>
    <w:rsid w:val="009B56FF"/>
    <w:rsid w:val="009B642E"/>
    <w:rsid w:val="009C067E"/>
    <w:rsid w:val="009C1CEF"/>
    <w:rsid w:val="009C2C1B"/>
    <w:rsid w:val="009C34D5"/>
    <w:rsid w:val="009C4B43"/>
    <w:rsid w:val="009D0D8F"/>
    <w:rsid w:val="009D1CF4"/>
    <w:rsid w:val="009D246A"/>
    <w:rsid w:val="009E0C85"/>
    <w:rsid w:val="009E3F3C"/>
    <w:rsid w:val="009E6F2A"/>
    <w:rsid w:val="009E7750"/>
    <w:rsid w:val="009F1A90"/>
    <w:rsid w:val="009F37B7"/>
    <w:rsid w:val="009F5E43"/>
    <w:rsid w:val="00A0120D"/>
    <w:rsid w:val="00A10F02"/>
    <w:rsid w:val="00A15BD4"/>
    <w:rsid w:val="00A164B4"/>
    <w:rsid w:val="00A177D5"/>
    <w:rsid w:val="00A200FA"/>
    <w:rsid w:val="00A2276D"/>
    <w:rsid w:val="00A2341D"/>
    <w:rsid w:val="00A2361D"/>
    <w:rsid w:val="00A25B0C"/>
    <w:rsid w:val="00A26956"/>
    <w:rsid w:val="00A27588"/>
    <w:rsid w:val="00A309A6"/>
    <w:rsid w:val="00A33E4A"/>
    <w:rsid w:val="00A53724"/>
    <w:rsid w:val="00A60200"/>
    <w:rsid w:val="00A64D9D"/>
    <w:rsid w:val="00A65D22"/>
    <w:rsid w:val="00A6628E"/>
    <w:rsid w:val="00A70B96"/>
    <w:rsid w:val="00A73129"/>
    <w:rsid w:val="00A7707C"/>
    <w:rsid w:val="00A773A1"/>
    <w:rsid w:val="00A80643"/>
    <w:rsid w:val="00A815F8"/>
    <w:rsid w:val="00A82346"/>
    <w:rsid w:val="00A84761"/>
    <w:rsid w:val="00A90AB9"/>
    <w:rsid w:val="00A91526"/>
    <w:rsid w:val="00A91E7B"/>
    <w:rsid w:val="00A92BA1"/>
    <w:rsid w:val="00A92DDA"/>
    <w:rsid w:val="00A955A1"/>
    <w:rsid w:val="00AA0062"/>
    <w:rsid w:val="00AA1E5C"/>
    <w:rsid w:val="00AB0E32"/>
    <w:rsid w:val="00AB1B6E"/>
    <w:rsid w:val="00AB29E8"/>
    <w:rsid w:val="00AB2D85"/>
    <w:rsid w:val="00AB635B"/>
    <w:rsid w:val="00AB6DF1"/>
    <w:rsid w:val="00AB6F38"/>
    <w:rsid w:val="00AC25E2"/>
    <w:rsid w:val="00AC6BC6"/>
    <w:rsid w:val="00AD108D"/>
    <w:rsid w:val="00AD4E3B"/>
    <w:rsid w:val="00AE3797"/>
    <w:rsid w:val="00AE58D4"/>
    <w:rsid w:val="00AE7C53"/>
    <w:rsid w:val="00AF0560"/>
    <w:rsid w:val="00AF142E"/>
    <w:rsid w:val="00AF4E68"/>
    <w:rsid w:val="00AF6F1D"/>
    <w:rsid w:val="00AF7049"/>
    <w:rsid w:val="00B01D94"/>
    <w:rsid w:val="00B0263F"/>
    <w:rsid w:val="00B02C90"/>
    <w:rsid w:val="00B036C2"/>
    <w:rsid w:val="00B04944"/>
    <w:rsid w:val="00B055D4"/>
    <w:rsid w:val="00B074B4"/>
    <w:rsid w:val="00B1161C"/>
    <w:rsid w:val="00B13D73"/>
    <w:rsid w:val="00B13FDC"/>
    <w:rsid w:val="00B15449"/>
    <w:rsid w:val="00B15899"/>
    <w:rsid w:val="00B16898"/>
    <w:rsid w:val="00B174A5"/>
    <w:rsid w:val="00B21F86"/>
    <w:rsid w:val="00B2388D"/>
    <w:rsid w:val="00B23FC5"/>
    <w:rsid w:val="00B26425"/>
    <w:rsid w:val="00B312F2"/>
    <w:rsid w:val="00B31AF8"/>
    <w:rsid w:val="00B3313E"/>
    <w:rsid w:val="00B35701"/>
    <w:rsid w:val="00B36DD5"/>
    <w:rsid w:val="00B40473"/>
    <w:rsid w:val="00B40A30"/>
    <w:rsid w:val="00B42610"/>
    <w:rsid w:val="00B42F39"/>
    <w:rsid w:val="00B4623E"/>
    <w:rsid w:val="00B46FE3"/>
    <w:rsid w:val="00B471C7"/>
    <w:rsid w:val="00B5091E"/>
    <w:rsid w:val="00B53A5A"/>
    <w:rsid w:val="00B55A2A"/>
    <w:rsid w:val="00B5799A"/>
    <w:rsid w:val="00B60143"/>
    <w:rsid w:val="00B62D92"/>
    <w:rsid w:val="00B64332"/>
    <w:rsid w:val="00B66FE4"/>
    <w:rsid w:val="00B71F49"/>
    <w:rsid w:val="00B74C05"/>
    <w:rsid w:val="00B7793A"/>
    <w:rsid w:val="00B84DD2"/>
    <w:rsid w:val="00B907BC"/>
    <w:rsid w:val="00B9159B"/>
    <w:rsid w:val="00B92E6B"/>
    <w:rsid w:val="00B93086"/>
    <w:rsid w:val="00B93F96"/>
    <w:rsid w:val="00B94827"/>
    <w:rsid w:val="00B94D05"/>
    <w:rsid w:val="00B97442"/>
    <w:rsid w:val="00BA19ED"/>
    <w:rsid w:val="00BA300B"/>
    <w:rsid w:val="00BA4B8D"/>
    <w:rsid w:val="00BA4F78"/>
    <w:rsid w:val="00BB0CC4"/>
    <w:rsid w:val="00BB306C"/>
    <w:rsid w:val="00BB3B7A"/>
    <w:rsid w:val="00BB4783"/>
    <w:rsid w:val="00BC0F7D"/>
    <w:rsid w:val="00BC1C56"/>
    <w:rsid w:val="00BC371B"/>
    <w:rsid w:val="00BC4B89"/>
    <w:rsid w:val="00BC567A"/>
    <w:rsid w:val="00BD0B2C"/>
    <w:rsid w:val="00BD5724"/>
    <w:rsid w:val="00BD7CA8"/>
    <w:rsid w:val="00BE1F22"/>
    <w:rsid w:val="00BE312A"/>
    <w:rsid w:val="00BE3255"/>
    <w:rsid w:val="00BE3511"/>
    <w:rsid w:val="00BE60A9"/>
    <w:rsid w:val="00BE6B90"/>
    <w:rsid w:val="00BF07F2"/>
    <w:rsid w:val="00BF0F28"/>
    <w:rsid w:val="00BF128E"/>
    <w:rsid w:val="00BF16AD"/>
    <w:rsid w:val="00BF2F75"/>
    <w:rsid w:val="00BF44CD"/>
    <w:rsid w:val="00BF4B52"/>
    <w:rsid w:val="00BF7FAC"/>
    <w:rsid w:val="00C07DD1"/>
    <w:rsid w:val="00C11D03"/>
    <w:rsid w:val="00C1496A"/>
    <w:rsid w:val="00C15F1C"/>
    <w:rsid w:val="00C33079"/>
    <w:rsid w:val="00C43DCD"/>
    <w:rsid w:val="00C4482D"/>
    <w:rsid w:val="00C45231"/>
    <w:rsid w:val="00C4537F"/>
    <w:rsid w:val="00C45F09"/>
    <w:rsid w:val="00C4680F"/>
    <w:rsid w:val="00C4696B"/>
    <w:rsid w:val="00C473B6"/>
    <w:rsid w:val="00C61D1C"/>
    <w:rsid w:val="00C67FA4"/>
    <w:rsid w:val="00C70852"/>
    <w:rsid w:val="00C72344"/>
    <w:rsid w:val="00C72833"/>
    <w:rsid w:val="00C72CC0"/>
    <w:rsid w:val="00C74BA5"/>
    <w:rsid w:val="00C80F1D"/>
    <w:rsid w:val="00C81A25"/>
    <w:rsid w:val="00C83BDD"/>
    <w:rsid w:val="00C857B6"/>
    <w:rsid w:val="00C875FE"/>
    <w:rsid w:val="00C93BFD"/>
    <w:rsid w:val="00C93F40"/>
    <w:rsid w:val="00C9406B"/>
    <w:rsid w:val="00CA3D0C"/>
    <w:rsid w:val="00CA7AC2"/>
    <w:rsid w:val="00CB1C9F"/>
    <w:rsid w:val="00CB285D"/>
    <w:rsid w:val="00CB3795"/>
    <w:rsid w:val="00CB3AB8"/>
    <w:rsid w:val="00CB5386"/>
    <w:rsid w:val="00CC4A57"/>
    <w:rsid w:val="00CD07C6"/>
    <w:rsid w:val="00CD0D75"/>
    <w:rsid w:val="00CD647F"/>
    <w:rsid w:val="00CD7151"/>
    <w:rsid w:val="00CD78CC"/>
    <w:rsid w:val="00CE029B"/>
    <w:rsid w:val="00CE1D83"/>
    <w:rsid w:val="00CE7214"/>
    <w:rsid w:val="00CF20E3"/>
    <w:rsid w:val="00CF244A"/>
    <w:rsid w:val="00CF2F3C"/>
    <w:rsid w:val="00D035B0"/>
    <w:rsid w:val="00D04091"/>
    <w:rsid w:val="00D05BF1"/>
    <w:rsid w:val="00D060B3"/>
    <w:rsid w:val="00D0708E"/>
    <w:rsid w:val="00D10D66"/>
    <w:rsid w:val="00D131EC"/>
    <w:rsid w:val="00D15BBA"/>
    <w:rsid w:val="00D172FF"/>
    <w:rsid w:val="00D27E01"/>
    <w:rsid w:val="00D309CC"/>
    <w:rsid w:val="00D31FD9"/>
    <w:rsid w:val="00D36D27"/>
    <w:rsid w:val="00D40761"/>
    <w:rsid w:val="00D414E1"/>
    <w:rsid w:val="00D42201"/>
    <w:rsid w:val="00D438A9"/>
    <w:rsid w:val="00D45E83"/>
    <w:rsid w:val="00D46060"/>
    <w:rsid w:val="00D463FE"/>
    <w:rsid w:val="00D46431"/>
    <w:rsid w:val="00D468B9"/>
    <w:rsid w:val="00D46EDF"/>
    <w:rsid w:val="00D535EE"/>
    <w:rsid w:val="00D55A4C"/>
    <w:rsid w:val="00D5673D"/>
    <w:rsid w:val="00D56A52"/>
    <w:rsid w:val="00D57972"/>
    <w:rsid w:val="00D646F5"/>
    <w:rsid w:val="00D647F0"/>
    <w:rsid w:val="00D65F45"/>
    <w:rsid w:val="00D675A9"/>
    <w:rsid w:val="00D738D6"/>
    <w:rsid w:val="00D73ABF"/>
    <w:rsid w:val="00D755EB"/>
    <w:rsid w:val="00D76591"/>
    <w:rsid w:val="00D77160"/>
    <w:rsid w:val="00D813B1"/>
    <w:rsid w:val="00D81631"/>
    <w:rsid w:val="00D82699"/>
    <w:rsid w:val="00D83F4D"/>
    <w:rsid w:val="00D84081"/>
    <w:rsid w:val="00D84260"/>
    <w:rsid w:val="00D87E00"/>
    <w:rsid w:val="00D907F9"/>
    <w:rsid w:val="00D9134D"/>
    <w:rsid w:val="00D93120"/>
    <w:rsid w:val="00D93AF6"/>
    <w:rsid w:val="00D947CD"/>
    <w:rsid w:val="00D97D53"/>
    <w:rsid w:val="00DA0548"/>
    <w:rsid w:val="00DA116B"/>
    <w:rsid w:val="00DA1DF2"/>
    <w:rsid w:val="00DA76F2"/>
    <w:rsid w:val="00DA7A03"/>
    <w:rsid w:val="00DB12EC"/>
    <w:rsid w:val="00DB1818"/>
    <w:rsid w:val="00DC0E51"/>
    <w:rsid w:val="00DC309B"/>
    <w:rsid w:val="00DC3239"/>
    <w:rsid w:val="00DC4DA2"/>
    <w:rsid w:val="00DD4C17"/>
    <w:rsid w:val="00DD5B05"/>
    <w:rsid w:val="00DD5D25"/>
    <w:rsid w:val="00DD7FF2"/>
    <w:rsid w:val="00DE15B7"/>
    <w:rsid w:val="00DE34AC"/>
    <w:rsid w:val="00DE6E17"/>
    <w:rsid w:val="00DF2B1F"/>
    <w:rsid w:val="00DF6189"/>
    <w:rsid w:val="00DF62CD"/>
    <w:rsid w:val="00DF7B81"/>
    <w:rsid w:val="00E022DB"/>
    <w:rsid w:val="00E033B1"/>
    <w:rsid w:val="00E034CF"/>
    <w:rsid w:val="00E03895"/>
    <w:rsid w:val="00E057D0"/>
    <w:rsid w:val="00E06ECF"/>
    <w:rsid w:val="00E11770"/>
    <w:rsid w:val="00E11E42"/>
    <w:rsid w:val="00E11F86"/>
    <w:rsid w:val="00E125F2"/>
    <w:rsid w:val="00E13876"/>
    <w:rsid w:val="00E16509"/>
    <w:rsid w:val="00E168E8"/>
    <w:rsid w:val="00E16D91"/>
    <w:rsid w:val="00E17517"/>
    <w:rsid w:val="00E17B16"/>
    <w:rsid w:val="00E17B2C"/>
    <w:rsid w:val="00E22181"/>
    <w:rsid w:val="00E2397C"/>
    <w:rsid w:val="00E263B4"/>
    <w:rsid w:val="00E341F7"/>
    <w:rsid w:val="00E34C44"/>
    <w:rsid w:val="00E4054F"/>
    <w:rsid w:val="00E44582"/>
    <w:rsid w:val="00E446E0"/>
    <w:rsid w:val="00E451CB"/>
    <w:rsid w:val="00E457D4"/>
    <w:rsid w:val="00E45CA3"/>
    <w:rsid w:val="00E475CB"/>
    <w:rsid w:val="00E507ED"/>
    <w:rsid w:val="00E518AF"/>
    <w:rsid w:val="00E51F83"/>
    <w:rsid w:val="00E52814"/>
    <w:rsid w:val="00E53182"/>
    <w:rsid w:val="00E542BC"/>
    <w:rsid w:val="00E5541B"/>
    <w:rsid w:val="00E6138C"/>
    <w:rsid w:val="00E62991"/>
    <w:rsid w:val="00E65AAE"/>
    <w:rsid w:val="00E67970"/>
    <w:rsid w:val="00E7095F"/>
    <w:rsid w:val="00E72324"/>
    <w:rsid w:val="00E72ABE"/>
    <w:rsid w:val="00E75C1B"/>
    <w:rsid w:val="00E76BD1"/>
    <w:rsid w:val="00E76DB3"/>
    <w:rsid w:val="00E77364"/>
    <w:rsid w:val="00E77645"/>
    <w:rsid w:val="00E80DE4"/>
    <w:rsid w:val="00E83A08"/>
    <w:rsid w:val="00E8624B"/>
    <w:rsid w:val="00E86B02"/>
    <w:rsid w:val="00E90937"/>
    <w:rsid w:val="00E909D4"/>
    <w:rsid w:val="00E91C9A"/>
    <w:rsid w:val="00E922EA"/>
    <w:rsid w:val="00E92F48"/>
    <w:rsid w:val="00E97D12"/>
    <w:rsid w:val="00EA1077"/>
    <w:rsid w:val="00EA3376"/>
    <w:rsid w:val="00EA6749"/>
    <w:rsid w:val="00EB0C57"/>
    <w:rsid w:val="00EB22F4"/>
    <w:rsid w:val="00EB27CC"/>
    <w:rsid w:val="00EB6C91"/>
    <w:rsid w:val="00EB79D3"/>
    <w:rsid w:val="00EC1D33"/>
    <w:rsid w:val="00EC3517"/>
    <w:rsid w:val="00EC4A25"/>
    <w:rsid w:val="00EC6B55"/>
    <w:rsid w:val="00EC7900"/>
    <w:rsid w:val="00ED03E6"/>
    <w:rsid w:val="00ED0967"/>
    <w:rsid w:val="00ED1282"/>
    <w:rsid w:val="00ED2EDC"/>
    <w:rsid w:val="00ED4B32"/>
    <w:rsid w:val="00EE3290"/>
    <w:rsid w:val="00EE5AA7"/>
    <w:rsid w:val="00EF587C"/>
    <w:rsid w:val="00EF6FF0"/>
    <w:rsid w:val="00F015A4"/>
    <w:rsid w:val="00F01D86"/>
    <w:rsid w:val="00F025A2"/>
    <w:rsid w:val="00F04712"/>
    <w:rsid w:val="00F06772"/>
    <w:rsid w:val="00F06786"/>
    <w:rsid w:val="00F07EDC"/>
    <w:rsid w:val="00F129F5"/>
    <w:rsid w:val="00F139D9"/>
    <w:rsid w:val="00F16143"/>
    <w:rsid w:val="00F20ED2"/>
    <w:rsid w:val="00F21311"/>
    <w:rsid w:val="00F22EC7"/>
    <w:rsid w:val="00F25124"/>
    <w:rsid w:val="00F273D3"/>
    <w:rsid w:val="00F27CC9"/>
    <w:rsid w:val="00F314DF"/>
    <w:rsid w:val="00F324C7"/>
    <w:rsid w:val="00F325C8"/>
    <w:rsid w:val="00F35577"/>
    <w:rsid w:val="00F366CB"/>
    <w:rsid w:val="00F369DD"/>
    <w:rsid w:val="00F37626"/>
    <w:rsid w:val="00F40EAB"/>
    <w:rsid w:val="00F44AA2"/>
    <w:rsid w:val="00F50255"/>
    <w:rsid w:val="00F51BD3"/>
    <w:rsid w:val="00F52B70"/>
    <w:rsid w:val="00F52C27"/>
    <w:rsid w:val="00F614AC"/>
    <w:rsid w:val="00F62AEB"/>
    <w:rsid w:val="00F64319"/>
    <w:rsid w:val="00F653B8"/>
    <w:rsid w:val="00F655F3"/>
    <w:rsid w:val="00F67E8B"/>
    <w:rsid w:val="00F67EE8"/>
    <w:rsid w:val="00F70647"/>
    <w:rsid w:val="00F70BE9"/>
    <w:rsid w:val="00F7204E"/>
    <w:rsid w:val="00F7302D"/>
    <w:rsid w:val="00F73852"/>
    <w:rsid w:val="00F81946"/>
    <w:rsid w:val="00F8688A"/>
    <w:rsid w:val="00F87A6E"/>
    <w:rsid w:val="00F90B8B"/>
    <w:rsid w:val="00F92A6F"/>
    <w:rsid w:val="00F9377C"/>
    <w:rsid w:val="00F95EDB"/>
    <w:rsid w:val="00F96804"/>
    <w:rsid w:val="00F96B75"/>
    <w:rsid w:val="00F97D2F"/>
    <w:rsid w:val="00FA0DFF"/>
    <w:rsid w:val="00FA1266"/>
    <w:rsid w:val="00FA46B2"/>
    <w:rsid w:val="00FA7625"/>
    <w:rsid w:val="00FA77A1"/>
    <w:rsid w:val="00FB03C5"/>
    <w:rsid w:val="00FB52FC"/>
    <w:rsid w:val="00FB7AD7"/>
    <w:rsid w:val="00FC1192"/>
    <w:rsid w:val="00FC259F"/>
    <w:rsid w:val="00FC7900"/>
    <w:rsid w:val="00FD53F3"/>
    <w:rsid w:val="00FD6FA7"/>
    <w:rsid w:val="00FD72D1"/>
    <w:rsid w:val="00FE241A"/>
    <w:rsid w:val="00FE2D04"/>
    <w:rsid w:val="00FE4CDB"/>
    <w:rsid w:val="00FE63B0"/>
    <w:rsid w:val="00FE6A46"/>
    <w:rsid w:val="00FF6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55A4C"/>
    <w:rPr>
      <w:sz w:val="21"/>
      <w:szCs w:val="24"/>
      <w:lang w:val="en-DE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ListParagraph">
    <w:name w:val="List Paragraph"/>
    <w:basedOn w:val="Normal"/>
    <w:uiPriority w:val="34"/>
    <w:qFormat/>
    <w:rsid w:val="006212AD"/>
    <w:pPr>
      <w:ind w:left="720"/>
      <w:contextualSpacing/>
    </w:pPr>
  </w:style>
  <w:style w:type="character" w:customStyle="1" w:styleId="TACChar">
    <w:name w:val="TAC Char"/>
    <w:link w:val="TAC"/>
    <w:qFormat/>
    <w:rsid w:val="003D649C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3D649C"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locked/>
    <w:rsid w:val="003D649C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3D649C"/>
    <w:rPr>
      <w:rFonts w:ascii="Arial" w:hAnsi="Arial"/>
      <w:sz w:val="18"/>
      <w:lang w:eastAsia="en-US"/>
    </w:rPr>
  </w:style>
  <w:style w:type="character" w:customStyle="1" w:styleId="TALCar">
    <w:name w:val="TAL Car"/>
    <w:qFormat/>
    <w:rsid w:val="003D649C"/>
    <w:rPr>
      <w:rFonts w:ascii="Arial" w:hAnsi="Arial"/>
      <w:sz w:val="18"/>
      <w:lang w:val="en-GB" w:eastAsia="ja-JP" w:bidi="ar-SA"/>
    </w:rPr>
  </w:style>
  <w:style w:type="character" w:customStyle="1" w:styleId="NOChar">
    <w:name w:val="NO Char"/>
    <w:link w:val="NO"/>
    <w:qFormat/>
    <w:rsid w:val="00661381"/>
    <w:rPr>
      <w:lang w:eastAsia="en-US"/>
    </w:rPr>
  </w:style>
  <w:style w:type="character" w:customStyle="1" w:styleId="THChar">
    <w:name w:val="TH Char"/>
    <w:link w:val="TH"/>
    <w:qFormat/>
    <w:rsid w:val="00900A09"/>
    <w:rPr>
      <w:rFonts w:ascii="Arial" w:hAnsi="Arial"/>
      <w:b/>
      <w:lang w:eastAsia="en-US"/>
    </w:rPr>
  </w:style>
  <w:style w:type="paragraph" w:styleId="NormalWeb">
    <w:name w:val="Normal (Web)"/>
    <w:basedOn w:val="Normal"/>
    <w:uiPriority w:val="99"/>
    <w:rsid w:val="00FC7900"/>
    <w:rPr>
      <w:sz w:val="24"/>
    </w:rPr>
  </w:style>
  <w:style w:type="paragraph" w:customStyle="1" w:styleId="-">
    <w:name w:val="기고리뷰 - 섹션"/>
    <w:basedOn w:val="Normal"/>
    <w:rsid w:val="007C414D"/>
    <w:pPr>
      <w:numPr>
        <w:numId w:val="15"/>
      </w:numPr>
    </w:pPr>
    <w:rPr>
      <w:rFonts w:eastAsia="Malgun Gothic"/>
    </w:rPr>
  </w:style>
  <w:style w:type="paragraph" w:styleId="BodyText">
    <w:name w:val="Body Text"/>
    <w:basedOn w:val="Normal"/>
    <w:link w:val="BodyTextChar"/>
    <w:rsid w:val="007C414D"/>
    <w:pPr>
      <w:spacing w:after="120"/>
    </w:pPr>
    <w:rPr>
      <w:rFonts w:eastAsia="Malgun Gothic"/>
    </w:rPr>
  </w:style>
  <w:style w:type="character" w:customStyle="1" w:styleId="BodyTextChar">
    <w:name w:val="Body Text Char"/>
    <w:basedOn w:val="DefaultParagraphFont"/>
    <w:link w:val="BodyText"/>
    <w:rsid w:val="007C414D"/>
    <w:rPr>
      <w:rFonts w:eastAsia="Malgun Gothic"/>
      <w:lang w:eastAsia="en-US"/>
    </w:rPr>
  </w:style>
  <w:style w:type="paragraph" w:customStyle="1" w:styleId="CRCoverPage">
    <w:name w:val="CR Cover Page"/>
    <w:link w:val="CRCoverPageChar"/>
    <w:qFormat/>
    <w:rsid w:val="00312094"/>
    <w:pPr>
      <w:spacing w:after="120"/>
    </w:pPr>
    <w:rPr>
      <w:rFonts w:ascii="Arial" w:eastAsia="Malgun Gothic" w:hAnsi="Arial"/>
      <w:lang w:eastAsia="ko-KR"/>
    </w:rPr>
  </w:style>
  <w:style w:type="character" w:customStyle="1" w:styleId="CRCoverPageChar">
    <w:name w:val="CR Cover Page Char"/>
    <w:link w:val="CRCoverPage"/>
    <w:qFormat/>
    <w:rsid w:val="00312094"/>
    <w:rPr>
      <w:rFonts w:ascii="Arial" w:eastAsia="Malgun Gothic" w:hAnsi="Arial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80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642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26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86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89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39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77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45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44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45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649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90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19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75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49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069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7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8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1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13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165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4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80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0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144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0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80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28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403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30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066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50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694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226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5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91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09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38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88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44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592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017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39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701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65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678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7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8289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750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428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799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512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05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984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077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787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50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933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100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05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421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713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3503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91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157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458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985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2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43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90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49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940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329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380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AB70B3-EB8C-9540-AACD-E68B7E1F30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3737</TotalTime>
  <Pages>2</Pages>
  <Words>400</Words>
  <Characters>2282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2677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Apple</cp:lastModifiedBy>
  <cp:revision>551</cp:revision>
  <cp:lastPrinted>2019-02-25T14:05:00Z</cp:lastPrinted>
  <dcterms:created xsi:type="dcterms:W3CDTF">2020-02-11T14:49:00Z</dcterms:created>
  <dcterms:modified xsi:type="dcterms:W3CDTF">2023-11-03T09:23:00Z</dcterms:modified>
  <cp:category/>
</cp:coreProperties>
</file>